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7.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6B8B0BD" w14:textId="77777777" w:rsidR="008A21A6" w:rsidRPr="006A1438" w:rsidRDefault="008A21A6" w:rsidP="008A21A6">
      <w:pPr>
        <w:pStyle w:val="TOCHeading"/>
        <w:spacing w:before="0"/>
        <w:jc w:val="center"/>
        <w:rPr>
          <w:rFonts w:asciiTheme="minorHAnsi" w:eastAsiaTheme="minorHAnsi" w:hAnsiTheme="minorHAnsi" w:cstheme="minorBidi"/>
          <w:b w:val="0"/>
          <w:bCs/>
          <w:color w:val="auto"/>
          <w:sz w:val="22"/>
          <w:szCs w:val="22"/>
        </w:rPr>
      </w:pPr>
      <w:r w:rsidRPr="006A1438">
        <w:rPr>
          <w:rFonts w:asciiTheme="minorHAnsi" w:eastAsiaTheme="minorHAnsi" w:hAnsiTheme="minorHAnsi" w:cstheme="minorBidi"/>
          <w:b w:val="0"/>
          <w:bCs/>
          <w:color w:val="auto"/>
          <w:sz w:val="22"/>
          <w:szCs w:val="22"/>
        </w:rPr>
        <w:t>Recovery of Damages for Corruption:</w:t>
      </w:r>
    </w:p>
    <w:p w14:paraId="066136F4" w14:textId="4085DBD3" w:rsidR="008A21A6" w:rsidRDefault="008A21A6" w:rsidP="008A21A6">
      <w:pPr>
        <w:pStyle w:val="TOCHeading"/>
        <w:spacing w:before="0"/>
        <w:jc w:val="center"/>
        <w:rPr>
          <w:rFonts w:asciiTheme="minorHAnsi" w:eastAsiaTheme="minorHAnsi" w:hAnsiTheme="minorHAnsi" w:cstheme="minorBidi"/>
          <w:b w:val="0"/>
          <w:bCs/>
          <w:color w:val="auto"/>
          <w:sz w:val="22"/>
          <w:szCs w:val="22"/>
        </w:rPr>
      </w:pPr>
      <w:r w:rsidRPr="006A1438">
        <w:rPr>
          <w:rFonts w:asciiTheme="minorHAnsi" w:eastAsiaTheme="minorHAnsi" w:hAnsiTheme="minorHAnsi" w:cstheme="minorBidi"/>
          <w:b w:val="0"/>
          <w:bCs/>
          <w:color w:val="auto"/>
          <w:sz w:val="22"/>
          <w:szCs w:val="22"/>
        </w:rPr>
        <w:t xml:space="preserve">Strengthening </w:t>
      </w:r>
      <w:r w:rsidR="006A14ED">
        <w:rPr>
          <w:rFonts w:asciiTheme="minorHAnsi" w:eastAsiaTheme="minorHAnsi" w:hAnsiTheme="minorHAnsi" w:cstheme="minorBidi"/>
          <w:b w:val="0"/>
          <w:bCs/>
          <w:color w:val="auto"/>
          <w:sz w:val="22"/>
          <w:szCs w:val="22"/>
        </w:rPr>
        <w:t xml:space="preserve">the Implementation of UNCAC’s </w:t>
      </w:r>
      <w:r>
        <w:rPr>
          <w:rFonts w:asciiTheme="minorHAnsi" w:eastAsiaTheme="minorHAnsi" w:hAnsiTheme="minorHAnsi" w:cstheme="minorBidi"/>
          <w:b w:val="0"/>
          <w:bCs/>
          <w:color w:val="auto"/>
          <w:sz w:val="22"/>
          <w:szCs w:val="22"/>
        </w:rPr>
        <w:t>Victim Compensation</w:t>
      </w:r>
      <w:r w:rsidRPr="006A1438">
        <w:rPr>
          <w:rFonts w:asciiTheme="minorHAnsi" w:eastAsiaTheme="minorHAnsi" w:hAnsiTheme="minorHAnsi" w:cstheme="minorBidi"/>
          <w:b w:val="0"/>
          <w:bCs/>
          <w:color w:val="auto"/>
          <w:sz w:val="22"/>
          <w:szCs w:val="22"/>
        </w:rPr>
        <w:t xml:space="preserve"> Article</w:t>
      </w:r>
      <w:r>
        <w:rPr>
          <w:rFonts w:asciiTheme="minorHAnsi" w:eastAsiaTheme="minorHAnsi" w:hAnsiTheme="minorHAnsi" w:cstheme="minorBidi"/>
          <w:b w:val="0"/>
          <w:bCs/>
          <w:color w:val="auto"/>
          <w:sz w:val="22"/>
          <w:szCs w:val="22"/>
        </w:rPr>
        <w:t>s</w:t>
      </w:r>
    </w:p>
    <w:p w14:paraId="09725793" w14:textId="77777777" w:rsidR="008A21A6" w:rsidRDefault="008A21A6" w:rsidP="008A21A6">
      <w:pPr>
        <w:spacing w:after="0"/>
        <w:jc w:val="center"/>
      </w:pPr>
    </w:p>
    <w:p w14:paraId="220C059E" w14:textId="520E4B7A" w:rsidR="008A21A6" w:rsidRDefault="008A21A6" w:rsidP="008A21A6">
      <w:pPr>
        <w:spacing w:after="0"/>
        <w:jc w:val="center"/>
      </w:pPr>
      <w:r>
        <w:t>Richard Messick</w:t>
      </w:r>
      <w:r>
        <w:rPr>
          <w:rStyle w:val="FootnoteReference"/>
        </w:rPr>
        <w:footnoteReference w:customMarkFollows="1" w:id="1"/>
        <w:t>*</w:t>
      </w:r>
    </w:p>
    <w:p w14:paraId="42403AF1" w14:textId="29018E2B" w:rsidR="008A21A6" w:rsidRDefault="00FE2C18" w:rsidP="008A21A6">
      <w:pPr>
        <w:spacing w:after="0"/>
        <w:jc w:val="center"/>
      </w:pPr>
      <w:r>
        <w:t xml:space="preserve">Revised draft, </w:t>
      </w:r>
      <w:r w:rsidR="008A21A6">
        <w:t>September 2021</w:t>
      </w:r>
    </w:p>
    <w:p w14:paraId="3DB34933" w14:textId="77777777" w:rsidR="008A21A6" w:rsidRPr="008A21A6" w:rsidRDefault="008A21A6" w:rsidP="008A21A6"/>
    <w:p w14:paraId="774594FB" w14:textId="4371473C" w:rsidR="008A21A6" w:rsidRDefault="008A21A6"/>
    <w:sdt>
      <w:sdtPr>
        <w:rPr>
          <w:rFonts w:asciiTheme="minorHAnsi" w:eastAsiaTheme="minorHAnsi" w:hAnsiTheme="minorHAnsi" w:cstheme="minorBidi"/>
          <w:b w:val="0"/>
          <w:color w:val="auto"/>
          <w:sz w:val="22"/>
          <w:szCs w:val="22"/>
        </w:rPr>
        <w:id w:val="1770967561"/>
        <w:docPartObj>
          <w:docPartGallery w:val="Table of Contents"/>
          <w:docPartUnique/>
        </w:docPartObj>
      </w:sdtPr>
      <w:sdtEndPr>
        <w:rPr>
          <w:bCs/>
          <w:noProof/>
        </w:rPr>
      </w:sdtEndPr>
      <w:sdtContent>
        <w:p w14:paraId="63CC531F" w14:textId="728D60CD" w:rsidR="008A21A6" w:rsidRPr="00FE2C18" w:rsidRDefault="008A21A6" w:rsidP="00FE2C18">
          <w:pPr>
            <w:pStyle w:val="TOCHeading"/>
            <w:jc w:val="center"/>
            <w:rPr>
              <w:rFonts w:cstheme="majorHAnsi"/>
              <w:color w:val="auto"/>
              <w:sz w:val="22"/>
              <w:szCs w:val="22"/>
            </w:rPr>
          </w:pPr>
          <w:r w:rsidRPr="00FE2C18">
            <w:rPr>
              <w:rFonts w:cstheme="majorHAnsi"/>
              <w:color w:val="auto"/>
              <w:sz w:val="22"/>
              <w:szCs w:val="22"/>
            </w:rPr>
            <w:t>Contents</w:t>
          </w:r>
        </w:p>
        <w:p w14:paraId="1760E6A6" w14:textId="24ACF329" w:rsidR="00F40473" w:rsidRDefault="008A21A6">
          <w:pPr>
            <w:pStyle w:val="TOC1"/>
            <w:tabs>
              <w:tab w:val="right" w:leader="dot" w:pos="9350"/>
            </w:tabs>
            <w:rPr>
              <w:rFonts w:eastAsiaTheme="minorEastAsia"/>
              <w:noProof/>
            </w:rPr>
          </w:pPr>
          <w:r>
            <w:fldChar w:fldCharType="begin"/>
          </w:r>
          <w:r>
            <w:instrText xml:space="preserve"> TOC \o "1-3" \h \z \u </w:instrText>
          </w:r>
          <w:r>
            <w:fldChar w:fldCharType="separate"/>
          </w:r>
          <w:hyperlink w:anchor="_Toc84432022" w:history="1">
            <w:r w:rsidR="00F40473" w:rsidRPr="00527A22">
              <w:rPr>
                <w:rStyle w:val="Hyperlink"/>
                <w:noProof/>
              </w:rPr>
              <w:t>Introduction</w:t>
            </w:r>
            <w:r w:rsidR="00F40473">
              <w:rPr>
                <w:noProof/>
                <w:webHidden/>
              </w:rPr>
              <w:tab/>
            </w:r>
            <w:r w:rsidR="00F40473">
              <w:rPr>
                <w:noProof/>
                <w:webHidden/>
              </w:rPr>
              <w:fldChar w:fldCharType="begin"/>
            </w:r>
            <w:r w:rsidR="00F40473">
              <w:rPr>
                <w:noProof/>
                <w:webHidden/>
              </w:rPr>
              <w:instrText xml:space="preserve"> PAGEREF _Toc84432022 \h </w:instrText>
            </w:r>
            <w:r w:rsidR="00F40473">
              <w:rPr>
                <w:noProof/>
                <w:webHidden/>
              </w:rPr>
            </w:r>
            <w:r w:rsidR="00F40473">
              <w:rPr>
                <w:noProof/>
                <w:webHidden/>
              </w:rPr>
              <w:fldChar w:fldCharType="separate"/>
            </w:r>
            <w:r w:rsidR="00F40473">
              <w:rPr>
                <w:noProof/>
                <w:webHidden/>
              </w:rPr>
              <w:t>2</w:t>
            </w:r>
            <w:r w:rsidR="00F40473">
              <w:rPr>
                <w:noProof/>
                <w:webHidden/>
              </w:rPr>
              <w:fldChar w:fldCharType="end"/>
            </w:r>
          </w:hyperlink>
        </w:p>
        <w:p w14:paraId="7B7D37BB" w14:textId="40ED9AA7" w:rsidR="00F40473" w:rsidRDefault="00F40473">
          <w:pPr>
            <w:pStyle w:val="TOC1"/>
            <w:tabs>
              <w:tab w:val="right" w:leader="dot" w:pos="9350"/>
            </w:tabs>
            <w:rPr>
              <w:rFonts w:eastAsiaTheme="minorEastAsia"/>
              <w:noProof/>
            </w:rPr>
          </w:pPr>
          <w:hyperlink w:anchor="_Toc84432023" w:history="1">
            <w:r w:rsidRPr="00527A22">
              <w:rPr>
                <w:rStyle w:val="Hyperlink"/>
                <w:noProof/>
              </w:rPr>
              <w:t>Responses to UNODC and IBA Questionnaires</w:t>
            </w:r>
            <w:r>
              <w:rPr>
                <w:noProof/>
                <w:webHidden/>
              </w:rPr>
              <w:tab/>
            </w:r>
            <w:r>
              <w:rPr>
                <w:noProof/>
                <w:webHidden/>
              </w:rPr>
              <w:fldChar w:fldCharType="begin"/>
            </w:r>
            <w:r>
              <w:rPr>
                <w:noProof/>
                <w:webHidden/>
              </w:rPr>
              <w:instrText xml:space="preserve"> PAGEREF _Toc84432023 \h </w:instrText>
            </w:r>
            <w:r>
              <w:rPr>
                <w:noProof/>
                <w:webHidden/>
              </w:rPr>
            </w:r>
            <w:r>
              <w:rPr>
                <w:noProof/>
                <w:webHidden/>
              </w:rPr>
              <w:fldChar w:fldCharType="separate"/>
            </w:r>
            <w:r>
              <w:rPr>
                <w:noProof/>
                <w:webHidden/>
              </w:rPr>
              <w:t>4</w:t>
            </w:r>
            <w:r>
              <w:rPr>
                <w:noProof/>
                <w:webHidden/>
              </w:rPr>
              <w:fldChar w:fldCharType="end"/>
            </w:r>
          </w:hyperlink>
        </w:p>
        <w:p w14:paraId="0DD00170" w14:textId="20E9E377" w:rsidR="00F40473" w:rsidRDefault="00F40473">
          <w:pPr>
            <w:pStyle w:val="TOC2"/>
            <w:tabs>
              <w:tab w:val="right" w:leader="dot" w:pos="9350"/>
            </w:tabs>
            <w:rPr>
              <w:rFonts w:eastAsiaTheme="minorEastAsia"/>
              <w:noProof/>
            </w:rPr>
          </w:pPr>
          <w:hyperlink w:anchor="_Toc84432024" w:history="1">
            <w:r w:rsidRPr="00527A22">
              <w:rPr>
                <w:rStyle w:val="Hyperlink"/>
                <w:noProof/>
              </w:rPr>
              <w:t>Damages Recovered</w:t>
            </w:r>
            <w:r>
              <w:rPr>
                <w:noProof/>
                <w:webHidden/>
              </w:rPr>
              <w:tab/>
            </w:r>
            <w:r>
              <w:rPr>
                <w:noProof/>
                <w:webHidden/>
              </w:rPr>
              <w:fldChar w:fldCharType="begin"/>
            </w:r>
            <w:r>
              <w:rPr>
                <w:noProof/>
                <w:webHidden/>
              </w:rPr>
              <w:instrText xml:space="preserve"> PAGEREF _Toc84432024 \h </w:instrText>
            </w:r>
            <w:r>
              <w:rPr>
                <w:noProof/>
                <w:webHidden/>
              </w:rPr>
            </w:r>
            <w:r>
              <w:rPr>
                <w:noProof/>
                <w:webHidden/>
              </w:rPr>
              <w:fldChar w:fldCharType="separate"/>
            </w:r>
            <w:r>
              <w:rPr>
                <w:noProof/>
                <w:webHidden/>
              </w:rPr>
              <w:t>4</w:t>
            </w:r>
            <w:r>
              <w:rPr>
                <w:noProof/>
                <w:webHidden/>
              </w:rPr>
              <w:fldChar w:fldCharType="end"/>
            </w:r>
          </w:hyperlink>
        </w:p>
        <w:p w14:paraId="7FD3ECF1" w14:textId="44F7F0EE" w:rsidR="00F40473" w:rsidRDefault="00F40473">
          <w:pPr>
            <w:pStyle w:val="TOC2"/>
            <w:tabs>
              <w:tab w:val="right" w:leader="dot" w:pos="9350"/>
            </w:tabs>
            <w:rPr>
              <w:rFonts w:eastAsiaTheme="minorEastAsia"/>
              <w:noProof/>
            </w:rPr>
          </w:pPr>
          <w:hyperlink w:anchor="_Toc84432025" w:history="1">
            <w:r w:rsidRPr="00527A22">
              <w:rPr>
                <w:rStyle w:val="Hyperlink"/>
                <w:noProof/>
              </w:rPr>
              <w:t>Avenues of recovery</w:t>
            </w:r>
            <w:r>
              <w:rPr>
                <w:noProof/>
                <w:webHidden/>
              </w:rPr>
              <w:tab/>
            </w:r>
            <w:r>
              <w:rPr>
                <w:noProof/>
                <w:webHidden/>
              </w:rPr>
              <w:fldChar w:fldCharType="begin"/>
            </w:r>
            <w:r>
              <w:rPr>
                <w:noProof/>
                <w:webHidden/>
              </w:rPr>
              <w:instrText xml:space="preserve"> PAGEREF _Toc84432025 \h </w:instrText>
            </w:r>
            <w:r>
              <w:rPr>
                <w:noProof/>
                <w:webHidden/>
              </w:rPr>
            </w:r>
            <w:r>
              <w:rPr>
                <w:noProof/>
                <w:webHidden/>
              </w:rPr>
              <w:fldChar w:fldCharType="separate"/>
            </w:r>
            <w:r>
              <w:rPr>
                <w:noProof/>
                <w:webHidden/>
              </w:rPr>
              <w:t>5</w:t>
            </w:r>
            <w:r>
              <w:rPr>
                <w:noProof/>
                <w:webHidden/>
              </w:rPr>
              <w:fldChar w:fldCharType="end"/>
            </w:r>
          </w:hyperlink>
        </w:p>
        <w:p w14:paraId="0035CFCB" w14:textId="12EE7883" w:rsidR="00F40473" w:rsidRDefault="00F40473">
          <w:pPr>
            <w:pStyle w:val="TOC1"/>
            <w:tabs>
              <w:tab w:val="right" w:leader="dot" w:pos="9350"/>
            </w:tabs>
            <w:rPr>
              <w:rFonts w:eastAsiaTheme="minorEastAsia"/>
              <w:noProof/>
            </w:rPr>
          </w:pPr>
          <w:hyperlink w:anchor="_Toc84432026" w:history="1">
            <w:r w:rsidRPr="00527A22">
              <w:rPr>
                <w:rStyle w:val="Hyperlink"/>
                <w:noProof/>
              </w:rPr>
              <w:t>Recoveries by Type of Victim</w:t>
            </w:r>
            <w:r>
              <w:rPr>
                <w:noProof/>
                <w:webHidden/>
              </w:rPr>
              <w:tab/>
            </w:r>
            <w:r>
              <w:rPr>
                <w:noProof/>
                <w:webHidden/>
              </w:rPr>
              <w:fldChar w:fldCharType="begin"/>
            </w:r>
            <w:r>
              <w:rPr>
                <w:noProof/>
                <w:webHidden/>
              </w:rPr>
              <w:instrText xml:space="preserve"> PAGEREF _Toc84432026 \h </w:instrText>
            </w:r>
            <w:r>
              <w:rPr>
                <w:noProof/>
                <w:webHidden/>
              </w:rPr>
            </w:r>
            <w:r>
              <w:rPr>
                <w:noProof/>
                <w:webHidden/>
              </w:rPr>
              <w:fldChar w:fldCharType="separate"/>
            </w:r>
            <w:r>
              <w:rPr>
                <w:noProof/>
                <w:webHidden/>
              </w:rPr>
              <w:t>6</w:t>
            </w:r>
            <w:r>
              <w:rPr>
                <w:noProof/>
                <w:webHidden/>
              </w:rPr>
              <w:fldChar w:fldCharType="end"/>
            </w:r>
          </w:hyperlink>
        </w:p>
        <w:p w14:paraId="2B714423" w14:textId="43ACA996" w:rsidR="00F40473" w:rsidRDefault="00F40473">
          <w:pPr>
            <w:pStyle w:val="TOC2"/>
            <w:tabs>
              <w:tab w:val="right" w:leader="dot" w:pos="9350"/>
            </w:tabs>
            <w:rPr>
              <w:rFonts w:eastAsiaTheme="minorEastAsia"/>
              <w:noProof/>
            </w:rPr>
          </w:pPr>
          <w:hyperlink w:anchor="_Toc84432027" w:history="1">
            <w:r w:rsidRPr="00527A22">
              <w:rPr>
                <w:rStyle w:val="Hyperlink"/>
                <w:noProof/>
              </w:rPr>
              <w:t>Governments and Government Agencies</w:t>
            </w:r>
            <w:r>
              <w:rPr>
                <w:noProof/>
                <w:webHidden/>
              </w:rPr>
              <w:tab/>
            </w:r>
            <w:r>
              <w:rPr>
                <w:noProof/>
                <w:webHidden/>
              </w:rPr>
              <w:fldChar w:fldCharType="begin"/>
            </w:r>
            <w:r>
              <w:rPr>
                <w:noProof/>
                <w:webHidden/>
              </w:rPr>
              <w:instrText xml:space="preserve"> PAGEREF _Toc84432027 \h </w:instrText>
            </w:r>
            <w:r>
              <w:rPr>
                <w:noProof/>
                <w:webHidden/>
              </w:rPr>
            </w:r>
            <w:r>
              <w:rPr>
                <w:noProof/>
                <w:webHidden/>
              </w:rPr>
              <w:fldChar w:fldCharType="separate"/>
            </w:r>
            <w:r>
              <w:rPr>
                <w:noProof/>
                <w:webHidden/>
              </w:rPr>
              <w:t>6</w:t>
            </w:r>
            <w:r>
              <w:rPr>
                <w:noProof/>
                <w:webHidden/>
              </w:rPr>
              <w:fldChar w:fldCharType="end"/>
            </w:r>
          </w:hyperlink>
        </w:p>
        <w:p w14:paraId="334FBEB2" w14:textId="5B99CFD8" w:rsidR="00F40473" w:rsidRDefault="00F40473">
          <w:pPr>
            <w:pStyle w:val="TOC3"/>
            <w:tabs>
              <w:tab w:val="right" w:leader="dot" w:pos="9350"/>
            </w:tabs>
            <w:rPr>
              <w:rFonts w:eastAsiaTheme="minorEastAsia"/>
              <w:noProof/>
            </w:rPr>
          </w:pPr>
          <w:hyperlink w:anchor="_Toc84432028" w:history="1">
            <w:r w:rsidRPr="00527A22">
              <w:rPr>
                <w:rStyle w:val="Hyperlink"/>
                <w:noProof/>
              </w:rPr>
              <w:t>Domestic courts</w:t>
            </w:r>
            <w:r>
              <w:rPr>
                <w:noProof/>
                <w:webHidden/>
              </w:rPr>
              <w:tab/>
            </w:r>
            <w:r>
              <w:rPr>
                <w:noProof/>
                <w:webHidden/>
              </w:rPr>
              <w:fldChar w:fldCharType="begin"/>
            </w:r>
            <w:r>
              <w:rPr>
                <w:noProof/>
                <w:webHidden/>
              </w:rPr>
              <w:instrText xml:space="preserve"> PAGEREF _Toc84432028 \h </w:instrText>
            </w:r>
            <w:r>
              <w:rPr>
                <w:noProof/>
                <w:webHidden/>
              </w:rPr>
            </w:r>
            <w:r>
              <w:rPr>
                <w:noProof/>
                <w:webHidden/>
              </w:rPr>
              <w:fldChar w:fldCharType="separate"/>
            </w:r>
            <w:r>
              <w:rPr>
                <w:noProof/>
                <w:webHidden/>
              </w:rPr>
              <w:t>7</w:t>
            </w:r>
            <w:r>
              <w:rPr>
                <w:noProof/>
                <w:webHidden/>
              </w:rPr>
              <w:fldChar w:fldCharType="end"/>
            </w:r>
          </w:hyperlink>
        </w:p>
        <w:p w14:paraId="15537B92" w14:textId="5FFCF93A" w:rsidR="00F40473" w:rsidRDefault="00F40473">
          <w:pPr>
            <w:pStyle w:val="TOC3"/>
            <w:tabs>
              <w:tab w:val="right" w:leader="dot" w:pos="9350"/>
            </w:tabs>
            <w:rPr>
              <w:rFonts w:eastAsiaTheme="minorEastAsia"/>
              <w:noProof/>
            </w:rPr>
          </w:pPr>
          <w:hyperlink w:anchor="_Toc84432029" w:history="1">
            <w:r w:rsidRPr="00527A22">
              <w:rPr>
                <w:rStyle w:val="Hyperlink"/>
                <w:noProof/>
              </w:rPr>
              <w:t>Foreign courts</w:t>
            </w:r>
            <w:r>
              <w:rPr>
                <w:noProof/>
                <w:webHidden/>
              </w:rPr>
              <w:tab/>
            </w:r>
            <w:r>
              <w:rPr>
                <w:noProof/>
                <w:webHidden/>
              </w:rPr>
              <w:fldChar w:fldCharType="begin"/>
            </w:r>
            <w:r>
              <w:rPr>
                <w:noProof/>
                <w:webHidden/>
              </w:rPr>
              <w:instrText xml:space="preserve"> PAGEREF _Toc84432029 \h </w:instrText>
            </w:r>
            <w:r>
              <w:rPr>
                <w:noProof/>
                <w:webHidden/>
              </w:rPr>
            </w:r>
            <w:r>
              <w:rPr>
                <w:noProof/>
                <w:webHidden/>
              </w:rPr>
              <w:fldChar w:fldCharType="separate"/>
            </w:r>
            <w:r>
              <w:rPr>
                <w:noProof/>
                <w:webHidden/>
              </w:rPr>
              <w:t>8</w:t>
            </w:r>
            <w:r>
              <w:rPr>
                <w:noProof/>
                <w:webHidden/>
              </w:rPr>
              <w:fldChar w:fldCharType="end"/>
            </w:r>
          </w:hyperlink>
        </w:p>
        <w:p w14:paraId="3EB85FC3" w14:textId="37F95D9F" w:rsidR="00F40473" w:rsidRDefault="00F40473">
          <w:pPr>
            <w:pStyle w:val="TOC3"/>
            <w:tabs>
              <w:tab w:val="right" w:leader="dot" w:pos="9350"/>
            </w:tabs>
            <w:rPr>
              <w:rFonts w:eastAsiaTheme="minorEastAsia"/>
              <w:noProof/>
            </w:rPr>
          </w:pPr>
          <w:hyperlink w:anchor="_Toc84432030" w:history="1">
            <w:r w:rsidRPr="00527A22">
              <w:rPr>
                <w:rStyle w:val="Hyperlink"/>
                <w:noProof/>
              </w:rPr>
              <w:t>Proving damages</w:t>
            </w:r>
            <w:r>
              <w:rPr>
                <w:noProof/>
                <w:webHidden/>
              </w:rPr>
              <w:tab/>
            </w:r>
            <w:r>
              <w:rPr>
                <w:noProof/>
                <w:webHidden/>
              </w:rPr>
              <w:fldChar w:fldCharType="begin"/>
            </w:r>
            <w:r>
              <w:rPr>
                <w:noProof/>
                <w:webHidden/>
              </w:rPr>
              <w:instrText xml:space="preserve"> PAGEREF _Toc84432030 \h </w:instrText>
            </w:r>
            <w:r>
              <w:rPr>
                <w:noProof/>
                <w:webHidden/>
              </w:rPr>
            </w:r>
            <w:r>
              <w:rPr>
                <w:noProof/>
                <w:webHidden/>
              </w:rPr>
              <w:fldChar w:fldCharType="separate"/>
            </w:r>
            <w:r>
              <w:rPr>
                <w:noProof/>
                <w:webHidden/>
              </w:rPr>
              <w:t>10</w:t>
            </w:r>
            <w:r>
              <w:rPr>
                <w:noProof/>
                <w:webHidden/>
              </w:rPr>
              <w:fldChar w:fldCharType="end"/>
            </w:r>
          </w:hyperlink>
        </w:p>
        <w:p w14:paraId="423E9FDF" w14:textId="04D7A9F7" w:rsidR="00F40473" w:rsidRDefault="00F40473">
          <w:pPr>
            <w:pStyle w:val="TOC2"/>
            <w:tabs>
              <w:tab w:val="right" w:leader="dot" w:pos="9350"/>
            </w:tabs>
            <w:rPr>
              <w:rFonts w:eastAsiaTheme="minorEastAsia"/>
              <w:noProof/>
            </w:rPr>
          </w:pPr>
          <w:hyperlink w:anchor="_Toc84432031" w:history="1">
            <w:r w:rsidRPr="00527A22">
              <w:rPr>
                <w:rStyle w:val="Hyperlink"/>
                <w:noProof/>
              </w:rPr>
              <w:t>Individuals and Non-Government Entities</w:t>
            </w:r>
            <w:r>
              <w:rPr>
                <w:noProof/>
                <w:webHidden/>
              </w:rPr>
              <w:tab/>
            </w:r>
            <w:r>
              <w:rPr>
                <w:noProof/>
                <w:webHidden/>
              </w:rPr>
              <w:fldChar w:fldCharType="begin"/>
            </w:r>
            <w:r>
              <w:rPr>
                <w:noProof/>
                <w:webHidden/>
              </w:rPr>
              <w:instrText xml:space="preserve"> PAGEREF _Toc84432031 \h </w:instrText>
            </w:r>
            <w:r>
              <w:rPr>
                <w:noProof/>
                <w:webHidden/>
              </w:rPr>
            </w:r>
            <w:r>
              <w:rPr>
                <w:noProof/>
                <w:webHidden/>
              </w:rPr>
              <w:fldChar w:fldCharType="separate"/>
            </w:r>
            <w:r>
              <w:rPr>
                <w:noProof/>
                <w:webHidden/>
              </w:rPr>
              <w:t>11</w:t>
            </w:r>
            <w:r>
              <w:rPr>
                <w:noProof/>
                <w:webHidden/>
              </w:rPr>
              <w:fldChar w:fldCharType="end"/>
            </w:r>
          </w:hyperlink>
        </w:p>
        <w:p w14:paraId="7787F44B" w14:textId="649D4683" w:rsidR="00F40473" w:rsidRDefault="00F40473">
          <w:pPr>
            <w:pStyle w:val="TOC3"/>
            <w:tabs>
              <w:tab w:val="right" w:leader="dot" w:pos="9350"/>
            </w:tabs>
            <w:rPr>
              <w:rFonts w:eastAsiaTheme="minorEastAsia"/>
              <w:noProof/>
            </w:rPr>
          </w:pPr>
          <w:hyperlink w:anchor="_Toc84432032" w:history="1">
            <w:r w:rsidRPr="00527A22">
              <w:rPr>
                <w:rStyle w:val="Hyperlink"/>
                <w:noProof/>
              </w:rPr>
              <w:t>Criminal prosecution</w:t>
            </w:r>
            <w:r>
              <w:rPr>
                <w:noProof/>
                <w:webHidden/>
              </w:rPr>
              <w:tab/>
            </w:r>
            <w:r>
              <w:rPr>
                <w:noProof/>
                <w:webHidden/>
              </w:rPr>
              <w:fldChar w:fldCharType="begin"/>
            </w:r>
            <w:r>
              <w:rPr>
                <w:noProof/>
                <w:webHidden/>
              </w:rPr>
              <w:instrText xml:space="preserve"> PAGEREF _Toc84432032 \h </w:instrText>
            </w:r>
            <w:r>
              <w:rPr>
                <w:noProof/>
                <w:webHidden/>
              </w:rPr>
            </w:r>
            <w:r>
              <w:rPr>
                <w:noProof/>
                <w:webHidden/>
              </w:rPr>
              <w:fldChar w:fldCharType="separate"/>
            </w:r>
            <w:r>
              <w:rPr>
                <w:noProof/>
                <w:webHidden/>
              </w:rPr>
              <w:t>11</w:t>
            </w:r>
            <w:r>
              <w:rPr>
                <w:noProof/>
                <w:webHidden/>
              </w:rPr>
              <w:fldChar w:fldCharType="end"/>
            </w:r>
          </w:hyperlink>
        </w:p>
        <w:p w14:paraId="35B3C99F" w14:textId="749130C4" w:rsidR="00F40473" w:rsidRDefault="00F40473">
          <w:pPr>
            <w:pStyle w:val="TOC3"/>
            <w:tabs>
              <w:tab w:val="right" w:leader="dot" w:pos="9350"/>
            </w:tabs>
            <w:rPr>
              <w:rFonts w:eastAsiaTheme="minorEastAsia"/>
              <w:noProof/>
            </w:rPr>
          </w:pPr>
          <w:hyperlink w:anchor="_Toc84432033" w:history="1">
            <w:r w:rsidRPr="00527A22">
              <w:rPr>
                <w:rStyle w:val="Hyperlink"/>
                <w:noProof/>
              </w:rPr>
              <w:t>Civil suits</w:t>
            </w:r>
            <w:r>
              <w:rPr>
                <w:noProof/>
                <w:webHidden/>
              </w:rPr>
              <w:tab/>
            </w:r>
            <w:r>
              <w:rPr>
                <w:noProof/>
                <w:webHidden/>
              </w:rPr>
              <w:fldChar w:fldCharType="begin"/>
            </w:r>
            <w:r>
              <w:rPr>
                <w:noProof/>
                <w:webHidden/>
              </w:rPr>
              <w:instrText xml:space="preserve"> PAGEREF _Toc84432033 \h </w:instrText>
            </w:r>
            <w:r>
              <w:rPr>
                <w:noProof/>
                <w:webHidden/>
              </w:rPr>
            </w:r>
            <w:r>
              <w:rPr>
                <w:noProof/>
                <w:webHidden/>
              </w:rPr>
              <w:fldChar w:fldCharType="separate"/>
            </w:r>
            <w:r>
              <w:rPr>
                <w:noProof/>
                <w:webHidden/>
              </w:rPr>
              <w:t>13</w:t>
            </w:r>
            <w:r>
              <w:rPr>
                <w:noProof/>
                <w:webHidden/>
              </w:rPr>
              <w:fldChar w:fldCharType="end"/>
            </w:r>
          </w:hyperlink>
        </w:p>
        <w:p w14:paraId="4D4AB3A6" w14:textId="4A779AC3" w:rsidR="00F40473" w:rsidRDefault="00F40473">
          <w:pPr>
            <w:pStyle w:val="TOC3"/>
            <w:tabs>
              <w:tab w:val="right" w:leader="dot" w:pos="9350"/>
            </w:tabs>
            <w:rPr>
              <w:rFonts w:eastAsiaTheme="minorEastAsia"/>
              <w:noProof/>
            </w:rPr>
          </w:pPr>
          <w:hyperlink w:anchor="_Toc84432034" w:history="1">
            <w:r w:rsidRPr="00527A22">
              <w:rPr>
                <w:rStyle w:val="Hyperlink"/>
                <w:noProof/>
              </w:rPr>
              <w:t>Competitors’ recovery</w:t>
            </w:r>
            <w:r>
              <w:rPr>
                <w:noProof/>
                <w:webHidden/>
              </w:rPr>
              <w:tab/>
            </w:r>
            <w:r>
              <w:rPr>
                <w:noProof/>
                <w:webHidden/>
              </w:rPr>
              <w:fldChar w:fldCharType="begin"/>
            </w:r>
            <w:r>
              <w:rPr>
                <w:noProof/>
                <w:webHidden/>
              </w:rPr>
              <w:instrText xml:space="preserve"> PAGEREF _Toc84432034 \h </w:instrText>
            </w:r>
            <w:r>
              <w:rPr>
                <w:noProof/>
                <w:webHidden/>
              </w:rPr>
            </w:r>
            <w:r>
              <w:rPr>
                <w:noProof/>
                <w:webHidden/>
              </w:rPr>
              <w:fldChar w:fldCharType="separate"/>
            </w:r>
            <w:r>
              <w:rPr>
                <w:noProof/>
                <w:webHidden/>
              </w:rPr>
              <w:t>15</w:t>
            </w:r>
            <w:r>
              <w:rPr>
                <w:noProof/>
                <w:webHidden/>
              </w:rPr>
              <w:fldChar w:fldCharType="end"/>
            </w:r>
          </w:hyperlink>
        </w:p>
        <w:p w14:paraId="45DACDCE" w14:textId="3C067046" w:rsidR="00F40473" w:rsidRDefault="00F40473">
          <w:pPr>
            <w:pStyle w:val="TOC3"/>
            <w:tabs>
              <w:tab w:val="right" w:leader="dot" w:pos="9350"/>
            </w:tabs>
            <w:rPr>
              <w:rFonts w:eastAsiaTheme="minorEastAsia"/>
              <w:noProof/>
            </w:rPr>
          </w:pPr>
          <w:hyperlink w:anchor="_Toc84432035" w:history="1">
            <w:r w:rsidRPr="00527A22">
              <w:rPr>
                <w:rStyle w:val="Hyperlink"/>
                <w:noProof/>
              </w:rPr>
              <w:t>Damages for corruption</w:t>
            </w:r>
            <w:r>
              <w:rPr>
                <w:noProof/>
                <w:webHidden/>
              </w:rPr>
              <w:tab/>
            </w:r>
            <w:r>
              <w:rPr>
                <w:noProof/>
                <w:webHidden/>
              </w:rPr>
              <w:fldChar w:fldCharType="begin"/>
            </w:r>
            <w:r>
              <w:rPr>
                <w:noProof/>
                <w:webHidden/>
              </w:rPr>
              <w:instrText xml:space="preserve"> PAGEREF _Toc84432035 \h </w:instrText>
            </w:r>
            <w:r>
              <w:rPr>
                <w:noProof/>
                <w:webHidden/>
              </w:rPr>
            </w:r>
            <w:r>
              <w:rPr>
                <w:noProof/>
                <w:webHidden/>
              </w:rPr>
              <w:fldChar w:fldCharType="separate"/>
            </w:r>
            <w:r>
              <w:rPr>
                <w:noProof/>
                <w:webHidden/>
              </w:rPr>
              <w:t>16</w:t>
            </w:r>
            <w:r>
              <w:rPr>
                <w:noProof/>
                <w:webHidden/>
              </w:rPr>
              <w:fldChar w:fldCharType="end"/>
            </w:r>
          </w:hyperlink>
        </w:p>
        <w:p w14:paraId="76164441" w14:textId="3847AB0A" w:rsidR="00F40473" w:rsidRDefault="00F40473">
          <w:pPr>
            <w:pStyle w:val="TOC3"/>
            <w:tabs>
              <w:tab w:val="right" w:leader="dot" w:pos="9350"/>
            </w:tabs>
            <w:rPr>
              <w:rFonts w:eastAsiaTheme="minorEastAsia"/>
              <w:noProof/>
            </w:rPr>
          </w:pPr>
          <w:hyperlink w:anchor="_Toc84432036" w:history="1">
            <w:r w:rsidRPr="00527A22">
              <w:rPr>
                <w:rStyle w:val="Hyperlink"/>
                <w:noProof/>
              </w:rPr>
              <w:t>Collective damages</w:t>
            </w:r>
            <w:r>
              <w:rPr>
                <w:noProof/>
                <w:webHidden/>
              </w:rPr>
              <w:tab/>
            </w:r>
            <w:r>
              <w:rPr>
                <w:noProof/>
                <w:webHidden/>
              </w:rPr>
              <w:fldChar w:fldCharType="begin"/>
            </w:r>
            <w:r>
              <w:rPr>
                <w:noProof/>
                <w:webHidden/>
              </w:rPr>
              <w:instrText xml:space="preserve"> PAGEREF _Toc84432036 \h </w:instrText>
            </w:r>
            <w:r>
              <w:rPr>
                <w:noProof/>
                <w:webHidden/>
              </w:rPr>
            </w:r>
            <w:r>
              <w:rPr>
                <w:noProof/>
                <w:webHidden/>
              </w:rPr>
              <w:fldChar w:fldCharType="separate"/>
            </w:r>
            <w:r>
              <w:rPr>
                <w:noProof/>
                <w:webHidden/>
              </w:rPr>
              <w:t>17</w:t>
            </w:r>
            <w:r>
              <w:rPr>
                <w:noProof/>
                <w:webHidden/>
              </w:rPr>
              <w:fldChar w:fldCharType="end"/>
            </w:r>
          </w:hyperlink>
        </w:p>
        <w:p w14:paraId="4F456B72" w14:textId="07C1A981" w:rsidR="00F40473" w:rsidRDefault="00F40473">
          <w:pPr>
            <w:pStyle w:val="TOC1"/>
            <w:tabs>
              <w:tab w:val="right" w:leader="dot" w:pos="9350"/>
            </w:tabs>
            <w:rPr>
              <w:rFonts w:eastAsiaTheme="minorEastAsia"/>
              <w:noProof/>
            </w:rPr>
          </w:pPr>
          <w:hyperlink w:anchor="_Toc84432037" w:history="1">
            <w:r w:rsidRPr="00527A22">
              <w:rPr>
                <w:rStyle w:val="Hyperlink"/>
                <w:noProof/>
              </w:rPr>
              <w:t>Recommendations</w:t>
            </w:r>
            <w:r>
              <w:rPr>
                <w:noProof/>
                <w:webHidden/>
              </w:rPr>
              <w:tab/>
            </w:r>
            <w:r>
              <w:rPr>
                <w:noProof/>
                <w:webHidden/>
              </w:rPr>
              <w:fldChar w:fldCharType="begin"/>
            </w:r>
            <w:r>
              <w:rPr>
                <w:noProof/>
                <w:webHidden/>
              </w:rPr>
              <w:instrText xml:space="preserve"> PAGEREF _Toc84432037 \h </w:instrText>
            </w:r>
            <w:r>
              <w:rPr>
                <w:noProof/>
                <w:webHidden/>
              </w:rPr>
            </w:r>
            <w:r>
              <w:rPr>
                <w:noProof/>
                <w:webHidden/>
              </w:rPr>
              <w:fldChar w:fldCharType="separate"/>
            </w:r>
            <w:r>
              <w:rPr>
                <w:noProof/>
                <w:webHidden/>
              </w:rPr>
              <w:t>19</w:t>
            </w:r>
            <w:r>
              <w:rPr>
                <w:noProof/>
                <w:webHidden/>
              </w:rPr>
              <w:fldChar w:fldCharType="end"/>
            </w:r>
          </w:hyperlink>
        </w:p>
        <w:p w14:paraId="3537DBBE" w14:textId="571A14DB" w:rsidR="00F40473" w:rsidRDefault="00F40473">
          <w:pPr>
            <w:pStyle w:val="TOC2"/>
            <w:tabs>
              <w:tab w:val="right" w:leader="dot" w:pos="9350"/>
            </w:tabs>
            <w:rPr>
              <w:rFonts w:eastAsiaTheme="minorEastAsia"/>
              <w:noProof/>
            </w:rPr>
          </w:pPr>
          <w:hyperlink w:anchor="_Toc84432038" w:history="1">
            <w:r w:rsidRPr="00527A22">
              <w:rPr>
                <w:rStyle w:val="Hyperlink"/>
                <w:noProof/>
              </w:rPr>
              <w:t>Enact a Corruption Victim Compensation Act</w:t>
            </w:r>
            <w:r>
              <w:rPr>
                <w:noProof/>
                <w:webHidden/>
              </w:rPr>
              <w:tab/>
            </w:r>
            <w:r>
              <w:rPr>
                <w:noProof/>
                <w:webHidden/>
              </w:rPr>
              <w:fldChar w:fldCharType="begin"/>
            </w:r>
            <w:r>
              <w:rPr>
                <w:noProof/>
                <w:webHidden/>
              </w:rPr>
              <w:instrText xml:space="preserve"> PAGEREF _Toc84432038 \h </w:instrText>
            </w:r>
            <w:r>
              <w:rPr>
                <w:noProof/>
                <w:webHidden/>
              </w:rPr>
            </w:r>
            <w:r>
              <w:rPr>
                <w:noProof/>
                <w:webHidden/>
              </w:rPr>
              <w:fldChar w:fldCharType="separate"/>
            </w:r>
            <w:r>
              <w:rPr>
                <w:noProof/>
                <w:webHidden/>
              </w:rPr>
              <w:t>19</w:t>
            </w:r>
            <w:r>
              <w:rPr>
                <w:noProof/>
                <w:webHidden/>
              </w:rPr>
              <w:fldChar w:fldCharType="end"/>
            </w:r>
          </w:hyperlink>
        </w:p>
        <w:p w14:paraId="3AF5CE02" w14:textId="1012AAD1" w:rsidR="00F40473" w:rsidRDefault="00F40473">
          <w:pPr>
            <w:pStyle w:val="TOC2"/>
            <w:tabs>
              <w:tab w:val="right" w:leader="dot" w:pos="9350"/>
            </w:tabs>
            <w:rPr>
              <w:rFonts w:eastAsiaTheme="minorEastAsia"/>
              <w:noProof/>
            </w:rPr>
          </w:pPr>
          <w:hyperlink w:anchor="_Toc84432039" w:history="1">
            <w:r w:rsidRPr="00527A22">
              <w:rPr>
                <w:rStyle w:val="Hyperlink"/>
                <w:noProof/>
              </w:rPr>
              <w:t xml:space="preserve">Revise </w:t>
            </w:r>
            <w:r w:rsidRPr="00527A22">
              <w:rPr>
                <w:rStyle w:val="Hyperlink"/>
                <w:i/>
                <w:iCs/>
                <w:noProof/>
              </w:rPr>
              <w:t>In Pari Delicto</w:t>
            </w:r>
            <w:r w:rsidRPr="00527A22">
              <w:rPr>
                <w:rStyle w:val="Hyperlink"/>
                <w:noProof/>
              </w:rPr>
              <w:t xml:space="preserve"> Doctrine</w:t>
            </w:r>
            <w:r>
              <w:rPr>
                <w:noProof/>
                <w:webHidden/>
              </w:rPr>
              <w:tab/>
            </w:r>
            <w:r>
              <w:rPr>
                <w:noProof/>
                <w:webHidden/>
              </w:rPr>
              <w:fldChar w:fldCharType="begin"/>
            </w:r>
            <w:r>
              <w:rPr>
                <w:noProof/>
                <w:webHidden/>
              </w:rPr>
              <w:instrText xml:space="preserve"> PAGEREF _Toc84432039 \h </w:instrText>
            </w:r>
            <w:r>
              <w:rPr>
                <w:noProof/>
                <w:webHidden/>
              </w:rPr>
            </w:r>
            <w:r>
              <w:rPr>
                <w:noProof/>
                <w:webHidden/>
              </w:rPr>
              <w:fldChar w:fldCharType="separate"/>
            </w:r>
            <w:r>
              <w:rPr>
                <w:noProof/>
                <w:webHidden/>
              </w:rPr>
              <w:t>21</w:t>
            </w:r>
            <w:r>
              <w:rPr>
                <w:noProof/>
                <w:webHidden/>
              </w:rPr>
              <w:fldChar w:fldCharType="end"/>
            </w:r>
          </w:hyperlink>
        </w:p>
        <w:p w14:paraId="02ECEF3B" w14:textId="0329DFCC" w:rsidR="00F40473" w:rsidRDefault="00F40473">
          <w:pPr>
            <w:pStyle w:val="TOC2"/>
            <w:tabs>
              <w:tab w:val="right" w:leader="dot" w:pos="9350"/>
            </w:tabs>
            <w:rPr>
              <w:rFonts w:eastAsiaTheme="minorEastAsia"/>
              <w:noProof/>
            </w:rPr>
          </w:pPr>
          <w:hyperlink w:anchor="_Toc84432040" w:history="1">
            <w:r w:rsidRPr="00527A22">
              <w:rPr>
                <w:rStyle w:val="Hyperlink"/>
                <w:noProof/>
              </w:rPr>
              <w:t>Expand Access to Criminal and Civil Proceedings</w:t>
            </w:r>
            <w:r>
              <w:rPr>
                <w:noProof/>
                <w:webHidden/>
              </w:rPr>
              <w:tab/>
            </w:r>
            <w:r>
              <w:rPr>
                <w:noProof/>
                <w:webHidden/>
              </w:rPr>
              <w:fldChar w:fldCharType="begin"/>
            </w:r>
            <w:r>
              <w:rPr>
                <w:noProof/>
                <w:webHidden/>
              </w:rPr>
              <w:instrText xml:space="preserve"> PAGEREF _Toc84432040 \h </w:instrText>
            </w:r>
            <w:r>
              <w:rPr>
                <w:noProof/>
                <w:webHidden/>
              </w:rPr>
            </w:r>
            <w:r>
              <w:rPr>
                <w:noProof/>
                <w:webHidden/>
              </w:rPr>
              <w:fldChar w:fldCharType="separate"/>
            </w:r>
            <w:r>
              <w:rPr>
                <w:noProof/>
                <w:webHidden/>
              </w:rPr>
              <w:t>22</w:t>
            </w:r>
            <w:r>
              <w:rPr>
                <w:noProof/>
                <w:webHidden/>
              </w:rPr>
              <w:fldChar w:fldCharType="end"/>
            </w:r>
          </w:hyperlink>
        </w:p>
        <w:p w14:paraId="56A26F5E" w14:textId="06D6BE79" w:rsidR="00F40473" w:rsidRDefault="00F40473">
          <w:pPr>
            <w:pStyle w:val="TOC3"/>
            <w:tabs>
              <w:tab w:val="right" w:leader="dot" w:pos="9350"/>
            </w:tabs>
            <w:rPr>
              <w:rFonts w:eastAsiaTheme="minorEastAsia"/>
              <w:noProof/>
            </w:rPr>
          </w:pPr>
          <w:hyperlink w:anchor="_Toc84432041" w:history="1">
            <w:r w:rsidRPr="00527A22">
              <w:rPr>
                <w:rStyle w:val="Hyperlink"/>
                <w:noProof/>
              </w:rPr>
              <w:t>Criminal justice</w:t>
            </w:r>
            <w:r>
              <w:rPr>
                <w:noProof/>
                <w:webHidden/>
              </w:rPr>
              <w:tab/>
            </w:r>
            <w:r>
              <w:rPr>
                <w:noProof/>
                <w:webHidden/>
              </w:rPr>
              <w:fldChar w:fldCharType="begin"/>
            </w:r>
            <w:r>
              <w:rPr>
                <w:noProof/>
                <w:webHidden/>
              </w:rPr>
              <w:instrText xml:space="preserve"> PAGEREF _Toc84432041 \h </w:instrText>
            </w:r>
            <w:r>
              <w:rPr>
                <w:noProof/>
                <w:webHidden/>
              </w:rPr>
            </w:r>
            <w:r>
              <w:rPr>
                <w:noProof/>
                <w:webHidden/>
              </w:rPr>
              <w:fldChar w:fldCharType="separate"/>
            </w:r>
            <w:r>
              <w:rPr>
                <w:noProof/>
                <w:webHidden/>
              </w:rPr>
              <w:t>22</w:t>
            </w:r>
            <w:r>
              <w:rPr>
                <w:noProof/>
                <w:webHidden/>
              </w:rPr>
              <w:fldChar w:fldCharType="end"/>
            </w:r>
          </w:hyperlink>
        </w:p>
        <w:p w14:paraId="30974730" w14:textId="1A1BC7C7" w:rsidR="00F40473" w:rsidRDefault="00F40473">
          <w:pPr>
            <w:pStyle w:val="TOC3"/>
            <w:tabs>
              <w:tab w:val="right" w:leader="dot" w:pos="9350"/>
            </w:tabs>
            <w:rPr>
              <w:rFonts w:eastAsiaTheme="minorEastAsia"/>
              <w:noProof/>
            </w:rPr>
          </w:pPr>
          <w:hyperlink w:anchor="_Toc84432042" w:history="1">
            <w:r w:rsidRPr="00527A22">
              <w:rPr>
                <w:rStyle w:val="Hyperlink"/>
                <w:noProof/>
              </w:rPr>
              <w:t>Civil justice</w:t>
            </w:r>
            <w:r>
              <w:rPr>
                <w:noProof/>
                <w:webHidden/>
              </w:rPr>
              <w:tab/>
            </w:r>
            <w:r>
              <w:rPr>
                <w:noProof/>
                <w:webHidden/>
              </w:rPr>
              <w:fldChar w:fldCharType="begin"/>
            </w:r>
            <w:r>
              <w:rPr>
                <w:noProof/>
                <w:webHidden/>
              </w:rPr>
              <w:instrText xml:space="preserve"> PAGEREF _Toc84432042 \h </w:instrText>
            </w:r>
            <w:r>
              <w:rPr>
                <w:noProof/>
                <w:webHidden/>
              </w:rPr>
            </w:r>
            <w:r>
              <w:rPr>
                <w:noProof/>
                <w:webHidden/>
              </w:rPr>
              <w:fldChar w:fldCharType="separate"/>
            </w:r>
            <w:r>
              <w:rPr>
                <w:noProof/>
                <w:webHidden/>
              </w:rPr>
              <w:t>23</w:t>
            </w:r>
            <w:r>
              <w:rPr>
                <w:noProof/>
                <w:webHidden/>
              </w:rPr>
              <w:fldChar w:fldCharType="end"/>
            </w:r>
          </w:hyperlink>
        </w:p>
        <w:p w14:paraId="3692C558" w14:textId="54AC3420" w:rsidR="00F40473" w:rsidRDefault="00F40473">
          <w:pPr>
            <w:pStyle w:val="TOC2"/>
            <w:tabs>
              <w:tab w:val="right" w:leader="dot" w:pos="9350"/>
            </w:tabs>
            <w:rPr>
              <w:rFonts w:eastAsiaTheme="minorEastAsia"/>
              <w:noProof/>
            </w:rPr>
          </w:pPr>
          <w:hyperlink w:anchor="_Toc84432043" w:history="1">
            <w:r w:rsidRPr="00527A22">
              <w:rPr>
                <w:rStyle w:val="Hyperlink"/>
                <w:noProof/>
              </w:rPr>
              <w:t>Simplify/Broaden Damage Rules</w:t>
            </w:r>
            <w:r>
              <w:rPr>
                <w:noProof/>
                <w:webHidden/>
              </w:rPr>
              <w:tab/>
            </w:r>
            <w:r>
              <w:rPr>
                <w:noProof/>
                <w:webHidden/>
              </w:rPr>
              <w:fldChar w:fldCharType="begin"/>
            </w:r>
            <w:r>
              <w:rPr>
                <w:noProof/>
                <w:webHidden/>
              </w:rPr>
              <w:instrText xml:space="preserve"> PAGEREF _Toc84432043 \h </w:instrText>
            </w:r>
            <w:r>
              <w:rPr>
                <w:noProof/>
                <w:webHidden/>
              </w:rPr>
            </w:r>
            <w:r>
              <w:rPr>
                <w:noProof/>
                <w:webHidden/>
              </w:rPr>
              <w:fldChar w:fldCharType="separate"/>
            </w:r>
            <w:r>
              <w:rPr>
                <w:noProof/>
                <w:webHidden/>
              </w:rPr>
              <w:t>23</w:t>
            </w:r>
            <w:r>
              <w:rPr>
                <w:noProof/>
                <w:webHidden/>
              </w:rPr>
              <w:fldChar w:fldCharType="end"/>
            </w:r>
          </w:hyperlink>
        </w:p>
        <w:p w14:paraId="37A990B1" w14:textId="0F4011C9" w:rsidR="00F40473" w:rsidRDefault="00F40473">
          <w:pPr>
            <w:pStyle w:val="TOC1"/>
            <w:tabs>
              <w:tab w:val="right" w:leader="dot" w:pos="9350"/>
            </w:tabs>
            <w:rPr>
              <w:rFonts w:eastAsiaTheme="minorEastAsia"/>
              <w:noProof/>
            </w:rPr>
          </w:pPr>
          <w:hyperlink w:anchor="_Toc84432044" w:history="1">
            <w:r w:rsidRPr="00527A22">
              <w:rPr>
                <w:rStyle w:val="Hyperlink"/>
                <w:noProof/>
              </w:rPr>
              <w:t>Conclusion</w:t>
            </w:r>
            <w:r>
              <w:rPr>
                <w:noProof/>
                <w:webHidden/>
              </w:rPr>
              <w:tab/>
            </w:r>
            <w:r>
              <w:rPr>
                <w:noProof/>
                <w:webHidden/>
              </w:rPr>
              <w:fldChar w:fldCharType="begin"/>
            </w:r>
            <w:r>
              <w:rPr>
                <w:noProof/>
                <w:webHidden/>
              </w:rPr>
              <w:instrText xml:space="preserve"> PAGEREF _Toc84432044 \h </w:instrText>
            </w:r>
            <w:r>
              <w:rPr>
                <w:noProof/>
                <w:webHidden/>
              </w:rPr>
            </w:r>
            <w:r>
              <w:rPr>
                <w:noProof/>
                <w:webHidden/>
              </w:rPr>
              <w:fldChar w:fldCharType="separate"/>
            </w:r>
            <w:r>
              <w:rPr>
                <w:noProof/>
                <w:webHidden/>
              </w:rPr>
              <w:t>25</w:t>
            </w:r>
            <w:r>
              <w:rPr>
                <w:noProof/>
                <w:webHidden/>
              </w:rPr>
              <w:fldChar w:fldCharType="end"/>
            </w:r>
          </w:hyperlink>
        </w:p>
        <w:p w14:paraId="7F20BA54" w14:textId="04910ED6" w:rsidR="00F40473" w:rsidRDefault="00F40473">
          <w:pPr>
            <w:pStyle w:val="TOC1"/>
            <w:tabs>
              <w:tab w:val="right" w:leader="dot" w:pos="9350"/>
            </w:tabs>
            <w:rPr>
              <w:rFonts w:eastAsiaTheme="minorEastAsia"/>
              <w:noProof/>
            </w:rPr>
          </w:pPr>
          <w:hyperlink w:anchor="_Toc84432045" w:history="1">
            <w:r w:rsidRPr="00527A22">
              <w:rPr>
                <w:rStyle w:val="Hyperlink"/>
                <w:noProof/>
              </w:rPr>
              <w:t>Annex: State Parties Responding to Note Verbale and IBA Questionnaire</w:t>
            </w:r>
            <w:r>
              <w:rPr>
                <w:noProof/>
                <w:webHidden/>
              </w:rPr>
              <w:tab/>
            </w:r>
            <w:r>
              <w:rPr>
                <w:noProof/>
                <w:webHidden/>
              </w:rPr>
              <w:fldChar w:fldCharType="begin"/>
            </w:r>
            <w:r>
              <w:rPr>
                <w:noProof/>
                <w:webHidden/>
              </w:rPr>
              <w:instrText xml:space="preserve"> PAGEREF _Toc84432045 \h </w:instrText>
            </w:r>
            <w:r>
              <w:rPr>
                <w:noProof/>
                <w:webHidden/>
              </w:rPr>
            </w:r>
            <w:r>
              <w:rPr>
                <w:noProof/>
                <w:webHidden/>
              </w:rPr>
              <w:fldChar w:fldCharType="separate"/>
            </w:r>
            <w:r>
              <w:rPr>
                <w:noProof/>
                <w:webHidden/>
              </w:rPr>
              <w:t>26</w:t>
            </w:r>
            <w:r>
              <w:rPr>
                <w:noProof/>
                <w:webHidden/>
              </w:rPr>
              <w:fldChar w:fldCharType="end"/>
            </w:r>
          </w:hyperlink>
        </w:p>
        <w:p w14:paraId="309DB58A" w14:textId="2599152A" w:rsidR="008A21A6" w:rsidRDefault="008A21A6">
          <w:r>
            <w:rPr>
              <w:b/>
              <w:bCs/>
              <w:noProof/>
            </w:rPr>
            <w:lastRenderedPageBreak/>
            <w:fldChar w:fldCharType="end"/>
          </w:r>
        </w:p>
      </w:sdtContent>
    </w:sdt>
    <w:p w14:paraId="228262AA" w14:textId="560CDA90" w:rsidR="006111D3" w:rsidRDefault="006111D3" w:rsidP="006111D3">
      <w:pPr>
        <w:pStyle w:val="Heading1"/>
      </w:pPr>
      <w:bookmarkStart w:id="0" w:name="_Toc84432022"/>
      <w:r>
        <w:t>Introduction</w:t>
      </w:r>
      <w:bookmarkEnd w:id="0"/>
    </w:p>
    <w:p w14:paraId="7340093A" w14:textId="1A9BB1A0" w:rsidR="002E7333" w:rsidRDefault="006F4115">
      <w:r>
        <w:t>C</w:t>
      </w:r>
      <w:r w:rsidR="00152D6A">
        <w:t xml:space="preserve">orruption </w:t>
      </w:r>
      <w:r w:rsidR="009225CA">
        <w:t>d</w:t>
      </w:r>
      <w:r w:rsidR="009A273D">
        <w:t xml:space="preserve">oes </w:t>
      </w:r>
      <w:r w:rsidR="009558CF">
        <w:t xml:space="preserve">enormous, </w:t>
      </w:r>
      <w:r w:rsidR="00643BDC">
        <w:t>immeasurable</w:t>
      </w:r>
      <w:r w:rsidR="009558CF">
        <w:t xml:space="preserve"> harm</w:t>
      </w:r>
      <w:r w:rsidR="009A273D">
        <w:t xml:space="preserve"> to</w:t>
      </w:r>
      <w:r w:rsidR="00152D6A">
        <w:t xml:space="preserve"> </w:t>
      </w:r>
      <w:r w:rsidR="002E7333">
        <w:t>individuals,</w:t>
      </w:r>
      <w:r w:rsidR="009558CF">
        <w:t xml:space="preserve"> to</w:t>
      </w:r>
      <w:r w:rsidR="002E7333">
        <w:t xml:space="preserve"> g</w:t>
      </w:r>
      <w:r w:rsidR="00205917">
        <w:t>overnments</w:t>
      </w:r>
      <w:r w:rsidR="002E7333">
        <w:t xml:space="preserve">, </w:t>
      </w:r>
      <w:r w:rsidR="009558CF">
        <w:t>to</w:t>
      </w:r>
      <w:r w:rsidR="00205917">
        <w:t xml:space="preserve"> </w:t>
      </w:r>
      <w:r w:rsidR="009225CA">
        <w:t>entire</w:t>
      </w:r>
      <w:r w:rsidR="002E7333">
        <w:t xml:space="preserve"> nations</w:t>
      </w:r>
      <w:r w:rsidR="009A273D">
        <w:t>.</w:t>
      </w:r>
      <w:r w:rsidR="000E3C09">
        <w:t xml:space="preserve"> </w:t>
      </w:r>
      <w:r w:rsidR="00152D6A">
        <w:t>It retards economic growth,</w:t>
      </w:r>
      <w:r w:rsidR="0029576C">
        <w:t xml:space="preserve"> reduces the quality of life, and exacerbates inequality. </w:t>
      </w:r>
      <w:r w:rsidR="00152D6A">
        <w:t>C</w:t>
      </w:r>
      <w:r w:rsidR="0029576C">
        <w:t>ountries with higher levels of corruption</w:t>
      </w:r>
      <w:r w:rsidR="00152D6A">
        <w:t xml:space="preserve"> </w:t>
      </w:r>
      <w:r w:rsidR="0029576C">
        <w:t>spend less on education</w:t>
      </w:r>
      <w:r w:rsidR="009225CA">
        <w:t xml:space="preserve"> </w:t>
      </w:r>
      <w:r w:rsidR="00152D6A">
        <w:t xml:space="preserve">and </w:t>
      </w:r>
      <w:r w:rsidR="006A14ED">
        <w:t xml:space="preserve">on </w:t>
      </w:r>
      <w:r w:rsidR="00152D6A">
        <w:t>protecting the environment.</w:t>
      </w:r>
      <w:r w:rsidR="008B4290">
        <w:rPr>
          <w:rStyle w:val="FootnoteReference"/>
        </w:rPr>
        <w:footnoteReference w:id="2"/>
      </w:r>
      <w:r w:rsidR="00152D6A">
        <w:t xml:space="preserve"> </w:t>
      </w:r>
      <w:r w:rsidR="009558CF">
        <w:t>Corruption in the construction of i</w:t>
      </w:r>
      <w:r w:rsidR="009225CA">
        <w:t>nfrastructure</w:t>
      </w:r>
      <w:r w:rsidR="009A273D">
        <w:t xml:space="preserve"> maims and</w:t>
      </w:r>
      <w:r w:rsidR="00643BDC">
        <w:t xml:space="preserve"> </w:t>
      </w:r>
      <w:r w:rsidR="009A273D">
        <w:t>kill</w:t>
      </w:r>
      <w:r w:rsidR="0024149B">
        <w:t>s;</w:t>
      </w:r>
      <w:r w:rsidR="008B4290">
        <w:rPr>
          <w:rStyle w:val="FootnoteReference"/>
        </w:rPr>
        <w:footnoteReference w:id="3"/>
      </w:r>
      <w:r w:rsidR="00E97D16">
        <w:t xml:space="preserve"> </w:t>
      </w:r>
      <w:r w:rsidR="0024149B">
        <w:t>in</w:t>
      </w:r>
      <w:r w:rsidR="00643BDC">
        <w:t xml:space="preserve"> health care</w:t>
      </w:r>
      <w:r w:rsidR="006A14ED">
        <w:t xml:space="preserve"> </w:t>
      </w:r>
      <w:r w:rsidR="00EA5AF1">
        <w:t>the victims are often a nation’s most</w:t>
      </w:r>
      <w:r w:rsidR="006A14ED">
        <w:t xml:space="preserve"> vulnerable</w:t>
      </w:r>
      <w:r w:rsidR="005F3393">
        <w:t>.</w:t>
      </w:r>
      <w:r w:rsidR="008A3A48">
        <w:rPr>
          <w:rStyle w:val="FootnoteReference"/>
        </w:rPr>
        <w:footnoteReference w:id="4"/>
      </w:r>
      <w:r w:rsidR="005F3393">
        <w:t xml:space="preserve"> </w:t>
      </w:r>
    </w:p>
    <w:p w14:paraId="60A4F2BC" w14:textId="3D91B35F" w:rsidR="00430400" w:rsidRDefault="00982BED">
      <w:r>
        <w:rPr>
          <w:noProof/>
        </w:rPr>
        <mc:AlternateContent>
          <mc:Choice Requires="wps">
            <w:drawing>
              <wp:anchor distT="45720" distB="45720" distL="114300" distR="114300" simplePos="0" relativeHeight="251659264" behindDoc="0" locked="0" layoutInCell="1" allowOverlap="1" wp14:anchorId="06704704" wp14:editId="1222D1FA">
                <wp:simplePos x="0" y="0"/>
                <wp:positionH relativeFrom="column">
                  <wp:posOffset>2868930</wp:posOffset>
                </wp:positionH>
                <wp:positionV relativeFrom="paragraph">
                  <wp:posOffset>821055</wp:posOffset>
                </wp:positionV>
                <wp:extent cx="2972435" cy="2438400"/>
                <wp:effectExtent l="0" t="0" r="18415"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72435" cy="2438400"/>
                        </a:xfrm>
                        <a:prstGeom prst="rect">
                          <a:avLst/>
                        </a:prstGeom>
                        <a:solidFill>
                          <a:srgbClr val="FFFFFF"/>
                        </a:solidFill>
                        <a:ln w="9525">
                          <a:solidFill>
                            <a:srgbClr val="000000"/>
                          </a:solidFill>
                          <a:miter lim="800000"/>
                          <a:headEnd/>
                          <a:tailEnd/>
                        </a:ln>
                      </wps:spPr>
                      <wps:txbx>
                        <w:txbxContent>
                          <w:p w14:paraId="0E950342" w14:textId="3291A5F1" w:rsidR="00893491" w:rsidRPr="003B22B8" w:rsidRDefault="00893491" w:rsidP="003B22B8">
                            <w:pPr>
                              <w:jc w:val="center"/>
                              <w:rPr>
                                <w:b/>
                                <w:bCs/>
                                <w:sz w:val="20"/>
                                <w:szCs w:val="20"/>
                              </w:rPr>
                            </w:pPr>
                            <w:r w:rsidRPr="003B22B8">
                              <w:rPr>
                                <w:b/>
                                <w:bCs/>
                                <w:sz w:val="20"/>
                                <w:szCs w:val="20"/>
                              </w:rPr>
                              <w:t>Asset Recovery versus Corruption Damages</w:t>
                            </w:r>
                          </w:p>
                          <w:p w14:paraId="31DE01D9" w14:textId="3D666AB4" w:rsidR="00893491" w:rsidRPr="00982BED" w:rsidRDefault="00893491">
                            <w:pPr>
                              <w:rPr>
                                <w:sz w:val="20"/>
                                <w:szCs w:val="20"/>
                              </w:rPr>
                            </w:pPr>
                            <w:r w:rsidRPr="00982BED">
                              <w:rPr>
                                <w:sz w:val="20"/>
                                <w:szCs w:val="20"/>
                              </w:rPr>
                              <w:t xml:space="preserve">Recovery of damages for corruption </w:t>
                            </w:r>
                            <w:r>
                              <w:rPr>
                                <w:sz w:val="20"/>
                                <w:szCs w:val="20"/>
                              </w:rPr>
                              <w:t xml:space="preserve">is </w:t>
                            </w:r>
                            <w:r w:rsidRPr="00982BED">
                              <w:rPr>
                                <w:sz w:val="20"/>
                                <w:szCs w:val="20"/>
                              </w:rPr>
                              <w:t>one of two remedies available to corruption victims. The other is the recover</w:t>
                            </w:r>
                            <w:r>
                              <w:rPr>
                                <w:sz w:val="20"/>
                                <w:szCs w:val="20"/>
                              </w:rPr>
                              <w:t>y</w:t>
                            </w:r>
                            <w:r w:rsidRPr="00982BED">
                              <w:rPr>
                                <w:sz w:val="20"/>
                                <w:szCs w:val="20"/>
                              </w:rPr>
                              <w:t xml:space="preserve"> of assets stolen through acts of corruption. Asset recovery requires claimants to show they own, have a legal right to, the monies or other property sought. Damage actions require </w:t>
                            </w:r>
                            <w:r>
                              <w:rPr>
                                <w:sz w:val="20"/>
                                <w:szCs w:val="20"/>
                              </w:rPr>
                              <w:t xml:space="preserve">a </w:t>
                            </w:r>
                            <w:r w:rsidRPr="00982BED">
                              <w:rPr>
                                <w:sz w:val="20"/>
                                <w:szCs w:val="20"/>
                              </w:rPr>
                              <w:t xml:space="preserve">different showing. </w:t>
                            </w:r>
                            <w:r>
                              <w:rPr>
                                <w:sz w:val="20"/>
                                <w:szCs w:val="20"/>
                              </w:rPr>
                              <w:t>C</w:t>
                            </w:r>
                            <w:r w:rsidRPr="00982BED">
                              <w:rPr>
                                <w:sz w:val="20"/>
                                <w:szCs w:val="20"/>
                              </w:rPr>
                              <w:t>laimants must prove</w:t>
                            </w:r>
                            <w:r>
                              <w:rPr>
                                <w:sz w:val="20"/>
                                <w:szCs w:val="20"/>
                              </w:rPr>
                              <w:t xml:space="preserve"> that </w:t>
                            </w:r>
                            <w:r w:rsidRPr="00982BED">
                              <w:rPr>
                                <w:sz w:val="20"/>
                                <w:szCs w:val="20"/>
                              </w:rPr>
                              <w:t xml:space="preserve">the corrupt act was the legal cause of their loss, and </w:t>
                            </w:r>
                            <w:r>
                              <w:rPr>
                                <w:sz w:val="20"/>
                                <w:szCs w:val="20"/>
                              </w:rPr>
                              <w:t>what their losses were</w:t>
                            </w:r>
                            <w:r w:rsidRPr="00982BED">
                              <w:rPr>
                                <w:sz w:val="20"/>
                                <w:szCs w:val="20"/>
                              </w:rPr>
                              <w:t>.  This paper</w:t>
                            </w:r>
                            <w:r>
                              <w:rPr>
                                <w:sz w:val="20"/>
                                <w:szCs w:val="20"/>
                              </w:rPr>
                              <w:t xml:space="preserve"> analyzes</w:t>
                            </w:r>
                            <w:r w:rsidRPr="00982BED">
                              <w:rPr>
                                <w:sz w:val="20"/>
                                <w:szCs w:val="20"/>
                              </w:rPr>
                              <w:t xml:space="preserve"> what victims must do</w:t>
                            </w:r>
                            <w:r>
                              <w:rPr>
                                <w:sz w:val="20"/>
                                <w:szCs w:val="20"/>
                              </w:rPr>
                              <w:t xml:space="preserve"> to</w:t>
                            </w:r>
                            <w:r w:rsidRPr="00982BED">
                              <w:rPr>
                                <w:sz w:val="20"/>
                                <w:szCs w:val="20"/>
                              </w:rPr>
                              <w:t xml:space="preserve"> meet these requirements </w:t>
                            </w:r>
                            <w:r>
                              <w:rPr>
                                <w:sz w:val="20"/>
                                <w:szCs w:val="20"/>
                              </w:rPr>
                              <w:t xml:space="preserve">under national law </w:t>
                            </w:r>
                            <w:r w:rsidRPr="00982BED">
                              <w:rPr>
                                <w:sz w:val="20"/>
                                <w:szCs w:val="20"/>
                              </w:rPr>
                              <w:t xml:space="preserve">and </w:t>
                            </w:r>
                            <w:r>
                              <w:rPr>
                                <w:sz w:val="20"/>
                                <w:szCs w:val="20"/>
                              </w:rPr>
                              <w:t>so</w:t>
                            </w:r>
                            <w:r w:rsidRPr="00982BED">
                              <w:rPr>
                                <w:sz w:val="20"/>
                                <w:szCs w:val="20"/>
                              </w:rPr>
                              <w:t xml:space="preserve"> recover damages in accordance with </w:t>
                            </w:r>
                            <w:r>
                              <w:rPr>
                                <w:sz w:val="20"/>
                                <w:szCs w:val="20"/>
                              </w:rPr>
                              <w:t>UNCAC.</w:t>
                            </w:r>
                            <w:r w:rsidRPr="00982BED">
                              <w:rPr>
                                <w:sz w:val="20"/>
                                <w:szCs w:val="20"/>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6704704" id="_x0000_t202" coordsize="21600,21600" o:spt="202" path="m,l,21600r21600,l21600,xe">
                <v:stroke joinstyle="miter"/>
                <v:path gradientshapeok="t" o:connecttype="rect"/>
              </v:shapetype>
              <v:shape id="Text Box 2" o:spid="_x0000_s1026" type="#_x0000_t202" style="position:absolute;margin-left:225.9pt;margin-top:64.65pt;width:234.05pt;height:192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">
                <v:textbox>
                  <w:txbxContent>
                    <w:p w14:paraId="0E950342" w14:textId="3291A5F1" w:rsidR="00893491" w:rsidRPr="003B22B8" w:rsidRDefault="00893491" w:rsidP="003B22B8">
                      <w:pPr>
                        <w:jc w:val="center"/>
                        <w:rPr>
                          <w:b/>
                          <w:bCs/>
                          <w:sz w:val="20"/>
                          <w:szCs w:val="20"/>
                        </w:rPr>
                      </w:pPr>
                      <w:r w:rsidRPr="003B22B8">
                        <w:rPr>
                          <w:b/>
                          <w:bCs/>
                          <w:sz w:val="20"/>
                          <w:szCs w:val="20"/>
                        </w:rPr>
                        <w:t>Asset Recovery versus Corruption Damages</w:t>
                      </w:r>
                    </w:p>
                    <w:p w14:paraId="31DE01D9" w14:textId="3D666AB4" w:rsidR="00893491" w:rsidRPr="00982BED" w:rsidRDefault="00893491">
                      <w:pPr>
                        <w:rPr>
                          <w:sz w:val="20"/>
                          <w:szCs w:val="20"/>
                        </w:rPr>
                      </w:pPr>
                      <w:r w:rsidRPr="00982BED">
                        <w:rPr>
                          <w:sz w:val="20"/>
                          <w:szCs w:val="20"/>
                        </w:rPr>
                        <w:t xml:space="preserve">Recovery of damages for corruption </w:t>
                      </w:r>
                      <w:r>
                        <w:rPr>
                          <w:sz w:val="20"/>
                          <w:szCs w:val="20"/>
                        </w:rPr>
                        <w:t xml:space="preserve">is </w:t>
                      </w:r>
                      <w:r w:rsidRPr="00982BED">
                        <w:rPr>
                          <w:sz w:val="20"/>
                          <w:szCs w:val="20"/>
                        </w:rPr>
                        <w:t>one of two remedies available to corruption victims. The other is the recover</w:t>
                      </w:r>
                      <w:r>
                        <w:rPr>
                          <w:sz w:val="20"/>
                          <w:szCs w:val="20"/>
                        </w:rPr>
                        <w:t>y</w:t>
                      </w:r>
                      <w:r w:rsidRPr="00982BED">
                        <w:rPr>
                          <w:sz w:val="20"/>
                          <w:szCs w:val="20"/>
                        </w:rPr>
                        <w:t xml:space="preserve"> of assets stolen through acts of corruption. Asset recovery requires claimants to show they own, have a legal right to, the monies or other property sought. Damage actions require </w:t>
                      </w:r>
                      <w:r>
                        <w:rPr>
                          <w:sz w:val="20"/>
                          <w:szCs w:val="20"/>
                        </w:rPr>
                        <w:t xml:space="preserve">a </w:t>
                      </w:r>
                      <w:r w:rsidRPr="00982BED">
                        <w:rPr>
                          <w:sz w:val="20"/>
                          <w:szCs w:val="20"/>
                        </w:rPr>
                        <w:t xml:space="preserve">different showing. </w:t>
                      </w:r>
                      <w:r>
                        <w:rPr>
                          <w:sz w:val="20"/>
                          <w:szCs w:val="20"/>
                        </w:rPr>
                        <w:t>C</w:t>
                      </w:r>
                      <w:r w:rsidRPr="00982BED">
                        <w:rPr>
                          <w:sz w:val="20"/>
                          <w:szCs w:val="20"/>
                        </w:rPr>
                        <w:t>laimants must prove</w:t>
                      </w:r>
                      <w:r>
                        <w:rPr>
                          <w:sz w:val="20"/>
                          <w:szCs w:val="20"/>
                        </w:rPr>
                        <w:t xml:space="preserve"> that </w:t>
                      </w:r>
                      <w:r w:rsidRPr="00982BED">
                        <w:rPr>
                          <w:sz w:val="20"/>
                          <w:szCs w:val="20"/>
                        </w:rPr>
                        <w:t xml:space="preserve">the corrupt act was the legal cause of their loss, and </w:t>
                      </w:r>
                      <w:r>
                        <w:rPr>
                          <w:sz w:val="20"/>
                          <w:szCs w:val="20"/>
                        </w:rPr>
                        <w:t>what their losses were</w:t>
                      </w:r>
                      <w:r w:rsidRPr="00982BED">
                        <w:rPr>
                          <w:sz w:val="20"/>
                          <w:szCs w:val="20"/>
                        </w:rPr>
                        <w:t>.  This paper</w:t>
                      </w:r>
                      <w:r>
                        <w:rPr>
                          <w:sz w:val="20"/>
                          <w:szCs w:val="20"/>
                        </w:rPr>
                        <w:t xml:space="preserve"> analyzes</w:t>
                      </w:r>
                      <w:r w:rsidRPr="00982BED">
                        <w:rPr>
                          <w:sz w:val="20"/>
                          <w:szCs w:val="20"/>
                        </w:rPr>
                        <w:t xml:space="preserve"> what victims must do</w:t>
                      </w:r>
                      <w:r>
                        <w:rPr>
                          <w:sz w:val="20"/>
                          <w:szCs w:val="20"/>
                        </w:rPr>
                        <w:t xml:space="preserve"> to</w:t>
                      </w:r>
                      <w:r w:rsidRPr="00982BED">
                        <w:rPr>
                          <w:sz w:val="20"/>
                          <w:szCs w:val="20"/>
                        </w:rPr>
                        <w:t xml:space="preserve"> meet these requirements </w:t>
                      </w:r>
                      <w:r>
                        <w:rPr>
                          <w:sz w:val="20"/>
                          <w:szCs w:val="20"/>
                        </w:rPr>
                        <w:t xml:space="preserve">under national law </w:t>
                      </w:r>
                      <w:r w:rsidRPr="00982BED">
                        <w:rPr>
                          <w:sz w:val="20"/>
                          <w:szCs w:val="20"/>
                        </w:rPr>
                        <w:t xml:space="preserve">and </w:t>
                      </w:r>
                      <w:r>
                        <w:rPr>
                          <w:sz w:val="20"/>
                          <w:szCs w:val="20"/>
                        </w:rPr>
                        <w:t>so</w:t>
                      </w:r>
                      <w:r w:rsidRPr="00982BED">
                        <w:rPr>
                          <w:sz w:val="20"/>
                          <w:szCs w:val="20"/>
                        </w:rPr>
                        <w:t xml:space="preserve"> recover damages in accordance with </w:t>
                      </w:r>
                      <w:r>
                        <w:rPr>
                          <w:sz w:val="20"/>
                          <w:szCs w:val="20"/>
                        </w:rPr>
                        <w:t>UNCAC.</w:t>
                      </w:r>
                      <w:r w:rsidRPr="00982BED">
                        <w:rPr>
                          <w:sz w:val="20"/>
                          <w:szCs w:val="20"/>
                        </w:rPr>
                        <w:t xml:space="preserve"> </w:t>
                      </w:r>
                    </w:p>
                  </w:txbxContent>
                </v:textbox>
                <w10:wrap type="square"/>
              </v:shape>
            </w:pict>
          </mc:Fallback>
        </mc:AlternateContent>
      </w:r>
      <w:r w:rsidR="00222735">
        <w:t xml:space="preserve">The </w:t>
      </w:r>
      <w:r w:rsidR="00D243CA">
        <w:t xml:space="preserve">drafters of the </w:t>
      </w:r>
      <w:r w:rsidR="00222735">
        <w:t>United Nations Convention Against Corruption (UNCAC) recognize</w:t>
      </w:r>
      <w:r w:rsidR="00D243CA">
        <w:t>d</w:t>
      </w:r>
      <w:r w:rsidR="00222735">
        <w:t xml:space="preserve"> the </w:t>
      </w:r>
      <w:r w:rsidR="00F0210C">
        <w:t>tremendous</w:t>
      </w:r>
      <w:r w:rsidR="00222735">
        <w:t xml:space="preserve"> damage corruption </w:t>
      </w:r>
      <w:r w:rsidR="00EA5AF1">
        <w:t>does</w:t>
      </w:r>
      <w:r w:rsidR="00222735">
        <w:t xml:space="preserve"> and </w:t>
      </w:r>
      <w:r w:rsidR="00D243CA">
        <w:t xml:space="preserve">included provisions </w:t>
      </w:r>
      <w:r w:rsidR="00F0210C">
        <w:t>ensu</w:t>
      </w:r>
      <w:r w:rsidR="00893491">
        <w:t>r</w:t>
      </w:r>
      <w:r w:rsidR="00F0210C">
        <w:t xml:space="preserve">ing </w:t>
      </w:r>
      <w:r w:rsidR="006F4115">
        <w:t>those</w:t>
      </w:r>
      <w:r w:rsidR="006A14ED">
        <w:t xml:space="preserve"> </w:t>
      </w:r>
      <w:r w:rsidR="00745A83">
        <w:t>injure</w:t>
      </w:r>
      <w:r w:rsidR="006A14ED">
        <w:t>d by a corrupt act</w:t>
      </w:r>
      <w:r w:rsidR="00D243CA">
        <w:t xml:space="preserve"> </w:t>
      </w:r>
      <w:r w:rsidR="00F0210C">
        <w:t>could seek compensation</w:t>
      </w:r>
      <w:r w:rsidR="006F4115">
        <w:t xml:space="preserve">. Article 35 requires </w:t>
      </w:r>
      <w:r w:rsidR="00222735">
        <w:t>state parties</w:t>
      </w:r>
      <w:r w:rsidR="006F4115">
        <w:t xml:space="preserve"> </w:t>
      </w:r>
      <w:r w:rsidR="00D243CA">
        <w:t xml:space="preserve">to </w:t>
      </w:r>
      <w:r w:rsidR="006F4115">
        <w:t>open their courts</w:t>
      </w:r>
      <w:r w:rsidR="00D243CA">
        <w:t>, grant “standing,”</w:t>
      </w:r>
      <w:r w:rsidR="006F4115">
        <w:t xml:space="preserve"> </w:t>
      </w:r>
      <w:r w:rsidR="00D243CA">
        <w:t>to</w:t>
      </w:r>
      <w:r w:rsidR="003021F5">
        <w:t xml:space="preserve"> </w:t>
      </w:r>
      <w:r w:rsidR="006F4115">
        <w:t>any individual or</w:t>
      </w:r>
      <w:r w:rsidR="003F44D0">
        <w:t xml:space="preserve"> </w:t>
      </w:r>
      <w:r w:rsidR="006F4115">
        <w:t>entity</w:t>
      </w:r>
      <w:r w:rsidR="00662C34">
        <w:t xml:space="preserve"> injured “as a result of an act of corruption</w:t>
      </w:r>
      <w:r w:rsidR="006F4115">
        <w:t>.</w:t>
      </w:r>
      <w:r w:rsidR="00662C34">
        <w:t xml:space="preserve">” </w:t>
      </w:r>
      <w:r w:rsidR="006F4115">
        <w:t xml:space="preserve">Article 53 </w:t>
      </w:r>
      <w:r w:rsidR="00430400">
        <w:t xml:space="preserve">provides that </w:t>
      </w:r>
      <w:r w:rsidR="00643BDC">
        <w:t xml:space="preserve">foreign </w:t>
      </w:r>
      <w:r w:rsidR="00430400">
        <w:t>governments</w:t>
      </w:r>
      <w:r w:rsidR="00222735">
        <w:t xml:space="preserve"> are to enjoy that right as well</w:t>
      </w:r>
      <w:r w:rsidR="00430400">
        <w:t>.</w:t>
      </w:r>
      <w:r w:rsidR="00617C69">
        <w:t xml:space="preserve"> </w:t>
      </w:r>
      <w:r w:rsidR="00FE5215">
        <w:t>O</w:t>
      </w:r>
      <w:r w:rsidR="005E724B">
        <w:t xml:space="preserve">ther </w:t>
      </w:r>
      <w:r w:rsidR="00643BDC">
        <w:t>provisions</w:t>
      </w:r>
      <w:r w:rsidR="005E724B">
        <w:t xml:space="preserve"> </w:t>
      </w:r>
      <w:r w:rsidR="00643BDC">
        <w:t xml:space="preserve">complement these two, </w:t>
      </w:r>
      <w:r w:rsidR="005E724B">
        <w:t>encourag</w:t>
      </w:r>
      <w:r w:rsidR="00643BDC">
        <w:t>ing</w:t>
      </w:r>
      <w:r w:rsidR="005E724B">
        <w:t xml:space="preserve"> states to allow victims to be heard during the prosecution of offenders and </w:t>
      </w:r>
      <w:r w:rsidR="009558CF">
        <w:t xml:space="preserve">to </w:t>
      </w:r>
      <w:r w:rsidR="00745A83">
        <w:t>ensur</w:t>
      </w:r>
      <w:r w:rsidR="009558CF">
        <w:t>e</w:t>
      </w:r>
      <w:r w:rsidR="005E724B">
        <w:t xml:space="preserve"> </w:t>
      </w:r>
      <w:r w:rsidR="009558CF">
        <w:t xml:space="preserve">their laws </w:t>
      </w:r>
      <w:r w:rsidR="00643BDC">
        <w:t xml:space="preserve">sanction all offenses and </w:t>
      </w:r>
      <w:r w:rsidR="005E724B">
        <w:t>offenders.</w:t>
      </w:r>
      <w:r w:rsidR="00FE5215">
        <w:rPr>
          <w:rStyle w:val="FootnoteReference"/>
        </w:rPr>
        <w:footnoteReference w:id="5"/>
      </w:r>
      <w:r w:rsidR="005E724B">
        <w:t xml:space="preserve"> </w:t>
      </w:r>
      <w:r w:rsidR="00745A83">
        <w:t>The principle of victim compensation drew near universal support during the convention negotiations, and little question has been raised about the articles implementing it</w:t>
      </w:r>
      <w:r>
        <w:t>.</w:t>
      </w:r>
    </w:p>
    <w:p w14:paraId="546762F6" w14:textId="77777777" w:rsidR="005F5558" w:rsidRDefault="00745A83">
      <w:r>
        <w:t>Thus</w:t>
      </w:r>
      <w:r w:rsidR="006111D3">
        <w:t>,</w:t>
      </w:r>
      <w:r w:rsidR="00AE52A1">
        <w:t xml:space="preserve"> </w:t>
      </w:r>
      <w:r w:rsidR="008B0D81">
        <w:t>victim</w:t>
      </w:r>
      <w:r w:rsidR="006A14ED">
        <w:t>s</w:t>
      </w:r>
      <w:r w:rsidR="008B0D81">
        <w:t xml:space="preserve"> </w:t>
      </w:r>
      <w:r w:rsidR="006A14ED">
        <w:t>–</w:t>
      </w:r>
      <w:r w:rsidR="008B0D81">
        <w:t xml:space="preserve"> </w:t>
      </w:r>
      <w:r w:rsidR="006A14ED">
        <w:t xml:space="preserve">whether </w:t>
      </w:r>
      <w:r w:rsidR="00DC55FE">
        <w:t xml:space="preserve">a government, </w:t>
      </w:r>
      <w:r w:rsidR="00222735">
        <w:t>a</w:t>
      </w:r>
      <w:r w:rsidR="00AE52A1">
        <w:t xml:space="preserve"> government</w:t>
      </w:r>
      <w:r w:rsidR="00222735">
        <w:t xml:space="preserve"> </w:t>
      </w:r>
      <w:r w:rsidR="00DC55FE">
        <w:t>agency</w:t>
      </w:r>
      <w:r w:rsidR="00AE52A1">
        <w:t>,</w:t>
      </w:r>
      <w:r w:rsidR="00DC55FE">
        <w:t xml:space="preserve"> an individual, or a private or state-owned corporation</w:t>
      </w:r>
      <w:r w:rsidR="00AE52A1">
        <w:t xml:space="preserve"> </w:t>
      </w:r>
      <w:r w:rsidR="008B0D81">
        <w:t xml:space="preserve">– </w:t>
      </w:r>
      <w:r w:rsidR="009558CF">
        <w:t>have a right under the</w:t>
      </w:r>
      <w:r>
        <w:t xml:space="preserve"> convention to </w:t>
      </w:r>
      <w:r w:rsidR="00730604">
        <w:t>be compensated for their losses</w:t>
      </w:r>
      <w:r>
        <w:t>.</w:t>
      </w:r>
      <w:r w:rsidR="00DC55FE">
        <w:t xml:space="preserve"> </w:t>
      </w:r>
      <w:r w:rsidR="00804B09">
        <w:t>And s</w:t>
      </w:r>
      <w:r w:rsidR="006A14ED">
        <w:t xml:space="preserve">everal have. The Malaysian government has recovered </w:t>
      </w:r>
      <w:r w:rsidR="00804B09">
        <w:t>close to</w:t>
      </w:r>
      <w:r w:rsidR="006A14ED">
        <w:t xml:space="preserve"> $2.3 billion for the losses arising from the 1MDB corruption scandal, and Brazil almost $1 billion for the Lava </w:t>
      </w:r>
      <w:proofErr w:type="spellStart"/>
      <w:r w:rsidR="006A14ED">
        <w:t>Jat</w:t>
      </w:r>
      <w:r w:rsidR="003061AD">
        <w:t>o</w:t>
      </w:r>
      <w:proofErr w:type="spellEnd"/>
      <w:r w:rsidR="006A14ED">
        <w:t xml:space="preserve"> affair</w:t>
      </w:r>
      <w:r w:rsidR="009025D0">
        <w:t xml:space="preserve">. </w:t>
      </w:r>
      <w:r w:rsidR="00EA5AF1">
        <w:t>O</w:t>
      </w:r>
      <w:r w:rsidR="006A14ED">
        <w:t>ther</w:t>
      </w:r>
      <w:r w:rsidR="00804B09">
        <w:t>,</w:t>
      </w:r>
      <w:r w:rsidR="006A14ED">
        <w:t xml:space="preserve"> smaller recoveries</w:t>
      </w:r>
      <w:r w:rsidR="00EA5AF1">
        <w:t xml:space="preserve"> have been had</w:t>
      </w:r>
      <w:r w:rsidR="009025D0">
        <w:t>, including importantly recoveries by anticorruption civil society organizations</w:t>
      </w:r>
      <w:r w:rsidR="006A14ED">
        <w:t>.</w:t>
      </w:r>
    </w:p>
    <w:p w14:paraId="1CE6BBB8" w14:textId="77777777" w:rsidR="007419AD" w:rsidRDefault="007419AD">
      <w:pPr>
        <w:sectPr w:rsidR="007419AD" w:rsidSect="007419AD">
          <w:headerReference w:type="default" r:id="rId10"/>
          <w:footerReference w:type="default" r:id="rId11"/>
          <w:pgSz w:w="12240" w:h="15840" w:code="1"/>
          <w:pgMar w:top="1440" w:right="1440" w:bottom="1440" w:left="1440" w:header="720" w:footer="720" w:gutter="0"/>
          <w:cols w:space="720"/>
          <w:vAlign w:val="center"/>
          <w:docGrid w:linePitch="360"/>
        </w:sectPr>
      </w:pPr>
    </w:p>
    <w:p w14:paraId="6E2F9A9A" w14:textId="7F3B5FAD" w:rsidR="00097AE7" w:rsidRDefault="006A14ED">
      <w:r>
        <w:lastRenderedPageBreak/>
        <w:t xml:space="preserve">But the number of recoveries and the amounts recovered pale in comparison to </w:t>
      </w:r>
      <w:r w:rsidR="00893491">
        <w:t xml:space="preserve">the </w:t>
      </w:r>
      <w:r>
        <w:t xml:space="preserve">level of corruption and the harm it has wreaked. </w:t>
      </w:r>
      <w:r w:rsidR="00DC55FE">
        <w:t>R</w:t>
      </w:r>
      <w:r w:rsidR="00BB12AC">
        <w:t>esearch</w:t>
      </w:r>
      <w:r w:rsidR="00B37A8F">
        <w:t xml:space="preserve"> </w:t>
      </w:r>
      <w:r w:rsidR="00BB12AC">
        <w:t>by academics</w:t>
      </w:r>
      <w:r w:rsidR="00FE5215">
        <w:rPr>
          <w:rStyle w:val="FootnoteReference"/>
        </w:rPr>
        <w:footnoteReference w:id="6"/>
      </w:r>
      <w:r w:rsidR="00AE52A1">
        <w:t>,</w:t>
      </w:r>
      <w:r w:rsidR="00BB12AC">
        <w:t xml:space="preserve"> civil society organizations</w:t>
      </w:r>
      <w:r w:rsidR="00FE5215">
        <w:rPr>
          <w:rStyle w:val="FootnoteReference"/>
        </w:rPr>
        <w:footnoteReference w:id="7"/>
      </w:r>
      <w:r w:rsidR="00AE52A1">
        <w:t xml:space="preserve">, and </w:t>
      </w:r>
      <w:r w:rsidR="00B6379F">
        <w:t>the UN Office on Drugs and Crime (</w:t>
      </w:r>
      <w:r w:rsidR="00AE52A1">
        <w:t>UNODC</w:t>
      </w:r>
      <w:r w:rsidR="00B6379F">
        <w:t>)</w:t>
      </w:r>
      <w:r w:rsidR="00FE5215">
        <w:rPr>
          <w:rStyle w:val="FootnoteReference"/>
        </w:rPr>
        <w:footnoteReference w:id="8"/>
      </w:r>
      <w:r w:rsidR="00AE52A1">
        <w:t xml:space="preserve"> </w:t>
      </w:r>
      <w:r w:rsidR="00EA5AF1">
        <w:t>report</w:t>
      </w:r>
      <w:r w:rsidR="00643BDC">
        <w:t xml:space="preserve"> </w:t>
      </w:r>
      <w:r>
        <w:t xml:space="preserve">few </w:t>
      </w:r>
      <w:r w:rsidR="00B37A8F">
        <w:t>victim</w:t>
      </w:r>
      <w:r w:rsidR="004749FD">
        <w:t>s</w:t>
      </w:r>
      <w:r w:rsidR="00B37A8F">
        <w:t xml:space="preserve"> </w:t>
      </w:r>
      <w:r w:rsidR="00643BDC">
        <w:t xml:space="preserve">have </w:t>
      </w:r>
      <w:r w:rsidR="00B37A8F">
        <w:t>recovered damages</w:t>
      </w:r>
      <w:r w:rsidR="00643BDC">
        <w:t xml:space="preserve"> </w:t>
      </w:r>
      <w:r>
        <w:t xml:space="preserve">and then </w:t>
      </w:r>
      <w:r w:rsidR="00643BDC">
        <w:t xml:space="preserve">in only a small number of state parties. In the vast majority, </w:t>
      </w:r>
      <w:r w:rsidR="00B37A8F">
        <w:t>no</w:t>
      </w:r>
      <w:r>
        <w:t xml:space="preserve"> one injured by corruption has</w:t>
      </w:r>
      <w:r w:rsidR="00804B09">
        <w:t xml:space="preserve"> been compensated for their losses.</w:t>
      </w:r>
      <w:r w:rsidR="00BB12AC">
        <w:t xml:space="preserve"> </w:t>
      </w:r>
    </w:p>
    <w:p w14:paraId="06BC6FEF" w14:textId="1E4948BA" w:rsidR="0067133A" w:rsidRDefault="00730604" w:rsidP="0092353A">
      <w:r>
        <w:t>C</w:t>
      </w:r>
      <w:r w:rsidR="00C62879">
        <w:t xml:space="preserve">oncerns </w:t>
      </w:r>
      <w:r w:rsidR="00B6379F">
        <w:t xml:space="preserve">about the </w:t>
      </w:r>
      <w:r w:rsidR="00977E9E">
        <w:t>lack of compensation</w:t>
      </w:r>
      <w:r w:rsidR="00B6379F">
        <w:t xml:space="preserve"> </w:t>
      </w:r>
      <w:r>
        <w:t xml:space="preserve">were raised </w:t>
      </w:r>
      <w:r w:rsidR="00C62879">
        <w:t>a</w:t>
      </w:r>
      <w:r w:rsidR="00D67EF6">
        <w:t xml:space="preserve">t </w:t>
      </w:r>
      <w:r w:rsidR="00AE52A1">
        <w:t>the</w:t>
      </w:r>
      <w:r w:rsidR="00D67EF6">
        <w:t xml:space="preserve"> 2015 meeting</w:t>
      </w:r>
      <w:r w:rsidR="0067133A">
        <w:t xml:space="preserve"> </w:t>
      </w:r>
      <w:r w:rsidR="00AE52A1">
        <w:t xml:space="preserve">of </w:t>
      </w:r>
      <w:r w:rsidR="00B6379F">
        <w:t xml:space="preserve">the </w:t>
      </w:r>
      <w:r w:rsidR="00AE52A1" w:rsidRPr="00AE52A1">
        <w:t>Conference of State Parties to the Convention (COSP)</w:t>
      </w:r>
      <w:r>
        <w:t xml:space="preserve"> and a </w:t>
      </w:r>
      <w:r w:rsidR="00C62879">
        <w:t>resolution</w:t>
      </w:r>
      <w:r w:rsidR="00977E9E">
        <w:t xml:space="preserve"> </w:t>
      </w:r>
      <w:r>
        <w:t xml:space="preserve">approved </w:t>
      </w:r>
      <w:r w:rsidR="009218F5">
        <w:t>direct</w:t>
      </w:r>
      <w:r w:rsidR="00C62879">
        <w:t>ing the COSP’s</w:t>
      </w:r>
      <w:r w:rsidR="009218F5">
        <w:t xml:space="preserve"> </w:t>
      </w:r>
      <w:r w:rsidR="009218F5" w:rsidRPr="009218F5">
        <w:t xml:space="preserve">Open-ended Intergovernmental Working Group on Asset Recovery to </w:t>
      </w:r>
      <w:r w:rsidR="00977E9E">
        <w:t>compile</w:t>
      </w:r>
      <w:r w:rsidR="009218F5">
        <w:t xml:space="preserve"> </w:t>
      </w:r>
      <w:r w:rsidR="00C62879">
        <w:t>a list of</w:t>
      </w:r>
      <w:r w:rsidR="009218F5">
        <w:t xml:space="preserve"> “</w:t>
      </w:r>
      <w:r w:rsidR="009218F5" w:rsidRPr="009218F5">
        <w:t>best practices for identifying victims of corruption and the parameters for compensation</w:t>
      </w:r>
      <w:r w:rsidR="00C62879">
        <w:t>.</w:t>
      </w:r>
      <w:r w:rsidR="00F40473">
        <w:t>”</w:t>
      </w:r>
      <w:r w:rsidR="00C62879">
        <w:rPr>
          <w:rStyle w:val="FootnoteReference"/>
        </w:rPr>
        <w:footnoteReference w:id="9"/>
      </w:r>
      <w:r w:rsidR="00C62879">
        <w:t xml:space="preserve"> </w:t>
      </w:r>
      <w:r w:rsidR="00B6379F">
        <w:t>Discussions continued at the</w:t>
      </w:r>
      <w:r w:rsidR="00745A83">
        <w:t xml:space="preserve"> </w:t>
      </w:r>
      <w:r w:rsidR="00B6379F">
        <w:t xml:space="preserve">2017 </w:t>
      </w:r>
      <w:r w:rsidR="00977E9E">
        <w:t>and 2019</w:t>
      </w:r>
      <w:r w:rsidR="00745A83">
        <w:t xml:space="preserve"> </w:t>
      </w:r>
      <w:r w:rsidR="00181571">
        <w:t xml:space="preserve">meetings and </w:t>
      </w:r>
      <w:r w:rsidR="00977E9E">
        <w:t>resolutions</w:t>
      </w:r>
      <w:r w:rsidR="00B6379F">
        <w:t xml:space="preserve"> </w:t>
      </w:r>
      <w:r w:rsidR="00181571">
        <w:t xml:space="preserve">passed </w:t>
      </w:r>
      <w:r w:rsidR="003061AD">
        <w:t>urging</w:t>
      </w:r>
      <w:r w:rsidR="00B6379F">
        <w:t xml:space="preserve"> the working group </w:t>
      </w:r>
      <w:r w:rsidR="00643BDC">
        <w:t>to redouble</w:t>
      </w:r>
      <w:r w:rsidR="00181571">
        <w:t xml:space="preserve"> </w:t>
      </w:r>
      <w:r w:rsidR="00B137A1">
        <w:t xml:space="preserve">its </w:t>
      </w:r>
      <w:r w:rsidR="00181571">
        <w:t>ef</w:t>
      </w:r>
      <w:r w:rsidR="00B6379F">
        <w:t>forts to identify best practices</w:t>
      </w:r>
      <w:r w:rsidR="00977E9E">
        <w:t>.</w:t>
      </w:r>
      <w:bookmarkStart w:id="2" w:name="_Hlk81637720"/>
      <w:r w:rsidR="008A3A48">
        <w:rPr>
          <w:rStyle w:val="FootnoteReference"/>
        </w:rPr>
        <w:footnoteReference w:id="10"/>
      </w:r>
      <w:bookmarkEnd w:id="2"/>
      <w:r w:rsidR="00D67EF6">
        <w:t xml:space="preserve"> </w:t>
      </w:r>
      <w:r w:rsidR="00137B97" w:rsidRPr="00137B97">
        <w:t xml:space="preserve">A June 2019 Expert Group Meeting on Corruption involving Vast Quantities of Assets </w:t>
      </w:r>
      <w:r w:rsidR="00651BEF">
        <w:t>seconded the call for further study on victim compensation “</w:t>
      </w:r>
      <w:r w:rsidR="00137B97" w:rsidRPr="00137B97">
        <w:t>both nationally and internationally</w:t>
      </w:r>
      <w:r w:rsidR="00137B97">
        <w:t>.</w:t>
      </w:r>
      <w:r w:rsidR="00137B97" w:rsidRPr="00137B97">
        <w:t>”</w:t>
      </w:r>
      <w:r w:rsidR="00137B97">
        <w:rPr>
          <w:rStyle w:val="FootnoteReference"/>
        </w:rPr>
        <w:footnoteReference w:id="11"/>
      </w:r>
    </w:p>
    <w:p w14:paraId="4361EABE" w14:textId="67F6C56E" w:rsidR="00745A83" w:rsidRDefault="00745A83" w:rsidP="00745A83">
      <w:r>
        <w:t xml:space="preserve">This paper was commissioned </w:t>
      </w:r>
      <w:r w:rsidR="00B137A1">
        <w:t>as part of th</w:t>
      </w:r>
      <w:r w:rsidR="00651BEF">
        <w:t>e</w:t>
      </w:r>
      <w:r w:rsidR="00B137A1">
        <w:t xml:space="preserve"> effort</w:t>
      </w:r>
      <w:r w:rsidR="00651BEF">
        <w:t xml:space="preserve"> to understand why so many corruption victims </w:t>
      </w:r>
      <w:r w:rsidR="00D00C43">
        <w:t>go without compensation</w:t>
      </w:r>
      <w:r w:rsidR="00B137A1">
        <w:t>. It</w:t>
      </w:r>
      <w:r>
        <w:t xml:space="preserve"> review</w:t>
      </w:r>
      <w:r w:rsidR="00B137A1">
        <w:t>s</w:t>
      </w:r>
      <w:r>
        <w:t xml:space="preserve"> </w:t>
      </w:r>
      <w:r w:rsidR="0080561D">
        <w:t xml:space="preserve">recent </w:t>
      </w:r>
      <w:r w:rsidR="00023455">
        <w:t>information UNODC has received</w:t>
      </w:r>
      <w:r>
        <w:t xml:space="preserve"> </w:t>
      </w:r>
      <w:r w:rsidR="0080561D">
        <w:t>on</w:t>
      </w:r>
      <w:r>
        <w:t xml:space="preserve"> </w:t>
      </w:r>
      <w:r w:rsidR="00D265DA">
        <w:t xml:space="preserve">state parties’ </w:t>
      </w:r>
      <w:r>
        <w:t>compensation</w:t>
      </w:r>
      <w:r w:rsidR="00023455">
        <w:t xml:space="preserve"> laws and</w:t>
      </w:r>
      <w:r>
        <w:t xml:space="preserve"> cases</w:t>
      </w:r>
      <w:r w:rsidR="0080561D">
        <w:t xml:space="preserve"> </w:t>
      </w:r>
      <w:r w:rsidR="00730604">
        <w:t>where</w:t>
      </w:r>
      <w:r w:rsidR="0080561D">
        <w:t xml:space="preserve"> recovery</w:t>
      </w:r>
      <w:r w:rsidR="00730604">
        <w:t xml:space="preserve"> has been had</w:t>
      </w:r>
      <w:r w:rsidR="00B137A1">
        <w:t>,</w:t>
      </w:r>
      <w:r>
        <w:t xml:space="preserve"> examine</w:t>
      </w:r>
      <w:r w:rsidR="00B137A1">
        <w:t>s</w:t>
      </w:r>
      <w:r>
        <w:t xml:space="preserve"> </w:t>
      </w:r>
      <w:r w:rsidR="00D00C43">
        <w:t>national laws governing</w:t>
      </w:r>
      <w:r w:rsidR="00D265DA">
        <w:t xml:space="preserve"> victim</w:t>
      </w:r>
      <w:r w:rsidR="00D00C43">
        <w:t xml:space="preserve"> </w:t>
      </w:r>
      <w:r w:rsidR="00D265DA">
        <w:t>compensat</w:t>
      </w:r>
      <w:r w:rsidR="00D00C43">
        <w:t>ion</w:t>
      </w:r>
      <w:r w:rsidR="00B137A1">
        <w:t>,</w:t>
      </w:r>
      <w:r>
        <w:t xml:space="preserve"> </w:t>
      </w:r>
      <w:r w:rsidR="00804B09">
        <w:t xml:space="preserve">and </w:t>
      </w:r>
      <w:r>
        <w:t>recommend</w:t>
      </w:r>
      <w:r w:rsidR="00B137A1">
        <w:t>s</w:t>
      </w:r>
      <w:r>
        <w:t xml:space="preserve"> reforms </w:t>
      </w:r>
      <w:r w:rsidR="0080561D">
        <w:t xml:space="preserve">to </w:t>
      </w:r>
      <w:r w:rsidR="00D00C43">
        <w:t xml:space="preserve">reduce </w:t>
      </w:r>
      <w:r>
        <w:t xml:space="preserve">the </w:t>
      </w:r>
      <w:r w:rsidR="00D00C43">
        <w:t>obstacles to recovering damages</w:t>
      </w:r>
      <w:r w:rsidR="00023455">
        <w:t xml:space="preserve">. </w:t>
      </w:r>
      <w:r w:rsidR="00181571">
        <w:t xml:space="preserve">It is the latest of several </w:t>
      </w:r>
      <w:r w:rsidR="00181571" w:rsidRPr="00181571">
        <w:t xml:space="preserve">publications </w:t>
      </w:r>
      <w:r w:rsidR="00181571">
        <w:t xml:space="preserve">by </w:t>
      </w:r>
      <w:r w:rsidR="00181571" w:rsidRPr="00181571">
        <w:t>UNODC</w:t>
      </w:r>
      <w:r w:rsidR="00181571">
        <w:t>,</w:t>
      </w:r>
      <w:r w:rsidR="00181571" w:rsidRPr="00181571">
        <w:t xml:space="preserve"> the Stolen Asset Recovery (</w:t>
      </w:r>
      <w:proofErr w:type="spellStart"/>
      <w:r w:rsidR="00181571" w:rsidRPr="00181571">
        <w:t>StAR</w:t>
      </w:r>
      <w:proofErr w:type="spellEnd"/>
      <w:r w:rsidR="00181571" w:rsidRPr="00181571">
        <w:t>) Initiative of UNODC and the World Bank</w:t>
      </w:r>
      <w:r w:rsidR="00181571">
        <w:t>, civil society organizations</w:t>
      </w:r>
      <w:r w:rsidR="00B137A1">
        <w:t>, and scholars</w:t>
      </w:r>
      <w:r w:rsidR="00181571">
        <w:t xml:space="preserve"> to address </w:t>
      </w:r>
      <w:r w:rsidR="00B137A1">
        <w:t xml:space="preserve">the issue of damages for </w:t>
      </w:r>
      <w:r w:rsidR="00181571">
        <w:t>corruption</w:t>
      </w:r>
      <w:r>
        <w:t>.</w:t>
      </w:r>
      <w:r w:rsidR="00023455">
        <w:rPr>
          <w:rStyle w:val="FootnoteReference"/>
        </w:rPr>
        <w:footnoteReference w:id="12"/>
      </w:r>
    </w:p>
    <w:p w14:paraId="2DE4B150" w14:textId="2AA0BA4B" w:rsidR="00D2470A" w:rsidRDefault="00181571" w:rsidP="00023455">
      <w:r>
        <w:t>Part one</w:t>
      </w:r>
      <w:r w:rsidR="00023455">
        <w:t xml:space="preserve"> </w:t>
      </w:r>
      <w:r w:rsidR="00B137A1">
        <w:t>summarizes</w:t>
      </w:r>
      <w:r w:rsidR="00023455">
        <w:t xml:space="preserve"> the </w:t>
      </w:r>
      <w:r w:rsidR="00B137A1">
        <w:t xml:space="preserve">new </w:t>
      </w:r>
      <w:r w:rsidR="0080561D">
        <w:t xml:space="preserve">information </w:t>
      </w:r>
      <w:r w:rsidR="00B137A1">
        <w:t xml:space="preserve">on </w:t>
      </w:r>
      <w:r w:rsidR="0080561D">
        <w:t xml:space="preserve">UNODC received in </w:t>
      </w:r>
      <w:r w:rsidR="00023455">
        <w:t xml:space="preserve">response to </w:t>
      </w:r>
      <w:r w:rsidR="0080561D">
        <w:t>a</w:t>
      </w:r>
      <w:r w:rsidR="00023455">
        <w:t xml:space="preserve"> Note </w:t>
      </w:r>
      <w:proofErr w:type="spellStart"/>
      <w:r w:rsidR="00023455" w:rsidRPr="00EA6AF7">
        <w:t>Verbale</w:t>
      </w:r>
      <w:proofErr w:type="spellEnd"/>
      <w:r w:rsidR="0080561D" w:rsidRPr="00EA6AF7">
        <w:t xml:space="preserve"> sent </w:t>
      </w:r>
      <w:r w:rsidR="00893491">
        <w:t xml:space="preserve">to </w:t>
      </w:r>
      <w:r w:rsidR="0080561D" w:rsidRPr="00EA6AF7">
        <w:t>state parties</w:t>
      </w:r>
      <w:r w:rsidR="00023455">
        <w:t xml:space="preserve"> and</w:t>
      </w:r>
      <w:r w:rsidR="00D265DA">
        <w:t xml:space="preserve"> </w:t>
      </w:r>
      <w:r w:rsidR="000A1E04">
        <w:t xml:space="preserve">to </w:t>
      </w:r>
      <w:r w:rsidR="0080561D">
        <w:t xml:space="preserve">a </w:t>
      </w:r>
      <w:r w:rsidR="00D265DA">
        <w:t xml:space="preserve">questionnaire </w:t>
      </w:r>
      <w:r w:rsidR="00893491">
        <w:t xml:space="preserve">completed by </w:t>
      </w:r>
      <w:r w:rsidR="00D265DA">
        <w:rPr>
          <w:rFonts w:cstheme="minorHAnsi"/>
        </w:rPr>
        <w:t xml:space="preserve">members of the Asset Recovery Subcommittee of the International Bar Association as part of a larger, joint </w:t>
      </w:r>
      <w:r w:rsidR="00B137A1">
        <w:rPr>
          <w:rFonts w:cstheme="minorHAnsi"/>
        </w:rPr>
        <w:t xml:space="preserve">project </w:t>
      </w:r>
      <w:r w:rsidR="00D265DA">
        <w:rPr>
          <w:rFonts w:cstheme="minorHAnsi"/>
        </w:rPr>
        <w:t xml:space="preserve">by the IBA and </w:t>
      </w:r>
      <w:proofErr w:type="spellStart"/>
      <w:r w:rsidR="00D265DA">
        <w:rPr>
          <w:rFonts w:cstheme="minorHAnsi"/>
        </w:rPr>
        <w:t>StAR</w:t>
      </w:r>
      <w:proofErr w:type="spellEnd"/>
      <w:r w:rsidR="00023455">
        <w:t xml:space="preserve">. </w:t>
      </w:r>
      <w:r w:rsidR="00D2470A">
        <w:t>The</w:t>
      </w:r>
      <w:r w:rsidR="00EA5AF1">
        <w:t xml:space="preserve"> replies</w:t>
      </w:r>
      <w:r w:rsidR="00D2470A">
        <w:t xml:space="preserve"> and research done for this paper show a sharp di</w:t>
      </w:r>
      <w:r w:rsidR="00D00C43">
        <w:t>vergence</w:t>
      </w:r>
      <w:r w:rsidR="00D2470A">
        <w:t xml:space="preserve"> between recoveries by governments and government agencies and </w:t>
      </w:r>
      <w:r w:rsidR="007E65A0">
        <w:t xml:space="preserve">those </w:t>
      </w:r>
      <w:r w:rsidR="00D2470A">
        <w:t>by private parties</w:t>
      </w:r>
      <w:r w:rsidR="007E65A0">
        <w:t xml:space="preserve"> -- individuals, </w:t>
      </w:r>
      <w:r w:rsidR="00023455">
        <w:t>businesses</w:t>
      </w:r>
      <w:r w:rsidR="00D2470A">
        <w:t xml:space="preserve">, other non-government </w:t>
      </w:r>
      <w:r w:rsidR="00D2470A">
        <w:lastRenderedPageBreak/>
        <w:t>entities.</w:t>
      </w:r>
      <w:r w:rsidR="00023455">
        <w:t xml:space="preserve"> </w:t>
      </w:r>
      <w:r w:rsidR="00D2470A">
        <w:t xml:space="preserve">While in most cases governments are able to recover damages </w:t>
      </w:r>
      <w:r w:rsidR="007E65A0">
        <w:t>caused</w:t>
      </w:r>
      <w:r w:rsidR="00D2470A">
        <w:t xml:space="preserve"> by corruption, rarely have private parties been able to. </w:t>
      </w:r>
    </w:p>
    <w:p w14:paraId="562DF089" w14:textId="7D50EC24" w:rsidR="000A1E04" w:rsidRDefault="007E65A0" w:rsidP="00023455">
      <w:r>
        <w:t xml:space="preserve">Part two identifies obstacles both face. For private parties, the principles </w:t>
      </w:r>
      <w:r w:rsidR="005C7BDC">
        <w:t>obstacle</w:t>
      </w:r>
      <w:r>
        <w:t xml:space="preserve"> is the lack of a specific law </w:t>
      </w:r>
      <w:r w:rsidR="005C7BDC">
        <w:t>governing</w:t>
      </w:r>
      <w:r>
        <w:t xml:space="preserve"> </w:t>
      </w:r>
      <w:r w:rsidR="005C7BDC">
        <w:t>corruption</w:t>
      </w:r>
      <w:r>
        <w:t xml:space="preserve"> damages. Absent such legislation,</w:t>
      </w:r>
      <w:r w:rsidR="005C7BDC">
        <w:t xml:space="preserve"> individuals and non-government entities</w:t>
      </w:r>
      <w:r>
        <w:t xml:space="preserve"> must </w:t>
      </w:r>
      <w:r w:rsidR="005C7BDC">
        <w:t>seek damages under</w:t>
      </w:r>
      <w:r>
        <w:t xml:space="preserve"> laws imposing liability for a range of harms</w:t>
      </w:r>
      <w:r w:rsidR="005C7BDC">
        <w:t>,</w:t>
      </w:r>
      <w:r>
        <w:t xml:space="preserve"> in a range of</w:t>
      </w:r>
      <w:r w:rsidR="005C7BDC">
        <w:t xml:space="preserve"> circumstances, caused by</w:t>
      </w:r>
      <w:r>
        <w:t xml:space="preserve"> a variety of </w:t>
      </w:r>
      <w:r w:rsidR="005C7BDC">
        <w:t xml:space="preserve">different actors. As explained below, </w:t>
      </w:r>
      <w:r>
        <w:t xml:space="preserve">these </w:t>
      </w:r>
      <w:r w:rsidR="005C7BDC">
        <w:t xml:space="preserve">general liability </w:t>
      </w:r>
      <w:r>
        <w:t xml:space="preserve">laws </w:t>
      </w:r>
      <w:r w:rsidR="005C7BDC">
        <w:t xml:space="preserve">bar recovery in almost all cases where the claimant is </w:t>
      </w:r>
      <w:r w:rsidR="000A1E04">
        <w:t>a private entity</w:t>
      </w:r>
      <w:r w:rsidR="005C7BDC">
        <w:t xml:space="preserve">. </w:t>
      </w:r>
      <w:r w:rsidR="00D2470A">
        <w:t>Accordingly, p</w:t>
      </w:r>
      <w:r w:rsidR="00B137A1">
        <w:t xml:space="preserve">art three </w:t>
      </w:r>
      <w:r w:rsidR="00730604">
        <w:t xml:space="preserve">recommends state parties adopt a </w:t>
      </w:r>
      <w:r w:rsidR="005C7BDC">
        <w:t xml:space="preserve">specific </w:t>
      </w:r>
      <w:r w:rsidR="00730604">
        <w:t xml:space="preserve">law </w:t>
      </w:r>
      <w:r w:rsidR="000A1E04">
        <w:t>specifying</w:t>
      </w:r>
      <w:r w:rsidR="005C7BDC">
        <w:t xml:space="preserve"> who can recover corruption damages</w:t>
      </w:r>
      <w:r w:rsidR="000A1E04">
        <w:t xml:space="preserve"> and in what cases.</w:t>
      </w:r>
      <w:r w:rsidR="00023455">
        <w:t xml:space="preserve"> </w:t>
      </w:r>
    </w:p>
    <w:p w14:paraId="1B851329" w14:textId="199B19FB" w:rsidR="00023455" w:rsidRDefault="000A1E04" w:rsidP="00023455">
      <w:r>
        <w:t xml:space="preserve">The absence of a corruption victim law is not the only hurdle governments and private parties must overcome to recover compensation. In some state parties, the requirements that damages be proved with precision or that certain kinds of damages are not recoverable bars recovery. </w:t>
      </w:r>
      <w:r w:rsidR="005C7BDC">
        <w:t xml:space="preserve">Part three </w:t>
      </w:r>
      <w:r>
        <w:t xml:space="preserve">thus suggests reforms to </w:t>
      </w:r>
      <w:r w:rsidR="00D15630">
        <w:t>damage</w:t>
      </w:r>
      <w:r>
        <w:t xml:space="preserve"> rules to ease the burden and cost victims face to showing them. </w:t>
      </w:r>
      <w:r w:rsidR="00D15630">
        <w:t>Corruption can in some cases harm a large group or a collectiv</w:t>
      </w:r>
      <w:r w:rsidR="00137B97">
        <w:t>ity</w:t>
      </w:r>
      <w:r w:rsidR="00D15630">
        <w:t>, and the part three recommends c</w:t>
      </w:r>
      <w:r>
        <w:t xml:space="preserve">hanges </w:t>
      </w:r>
      <w:r w:rsidR="00D15630">
        <w:t>in</w:t>
      </w:r>
      <w:r>
        <w:t xml:space="preserve"> legal procedures to allow recovery for </w:t>
      </w:r>
      <w:r w:rsidR="00D15630">
        <w:t xml:space="preserve">these </w:t>
      </w:r>
      <w:r>
        <w:t xml:space="preserve">collective or social damages. </w:t>
      </w:r>
    </w:p>
    <w:p w14:paraId="02822442" w14:textId="1F2AC602" w:rsidR="00AC16B7" w:rsidRDefault="004C5860" w:rsidP="006111D3">
      <w:pPr>
        <w:pStyle w:val="Heading1"/>
      </w:pPr>
      <w:bookmarkStart w:id="3" w:name="_Toc84432023"/>
      <w:r>
        <w:t xml:space="preserve">Responses to UNODC and IBA </w:t>
      </w:r>
      <w:r w:rsidR="00AC16B7">
        <w:t>Questionnaires</w:t>
      </w:r>
      <w:bookmarkEnd w:id="3"/>
    </w:p>
    <w:p w14:paraId="757D4DBE" w14:textId="747488A0" w:rsidR="00494A30" w:rsidRDefault="00494A30" w:rsidP="00AC16B7">
      <w:r>
        <w:t xml:space="preserve">Both </w:t>
      </w:r>
      <w:r w:rsidR="00455AAE">
        <w:t xml:space="preserve">the </w:t>
      </w:r>
      <w:r>
        <w:t xml:space="preserve">UNODC Note </w:t>
      </w:r>
      <w:proofErr w:type="spellStart"/>
      <w:r w:rsidRPr="00EA6AF7">
        <w:t>Verbale</w:t>
      </w:r>
      <w:proofErr w:type="spellEnd"/>
      <w:r>
        <w:t xml:space="preserve"> and the IBA questionnaire sought information about the domestic laws governing the recovery of damages for corruption and cases where there had been a successful recovery. </w:t>
      </w:r>
      <w:r w:rsidRPr="00494A30">
        <w:t xml:space="preserve">Responses were received from 54 UNCAC state parties and the Cayman Islands and the Bailiwick of Jersey, two jurisdictions which adhere to the Convention through their relationship with the United Kingdom. The 56 respondents represent state parties in every region and at every stage of development and legal systems based on European civil law, English common law, Islamic law, or some mix of them. They are listed in annex one along with whether the information came from a response to a Note </w:t>
      </w:r>
      <w:proofErr w:type="spellStart"/>
      <w:r w:rsidRPr="00EA6AF7">
        <w:t>Verbale</w:t>
      </w:r>
      <w:proofErr w:type="spellEnd"/>
      <w:r w:rsidRPr="00494A30">
        <w:t>, the IBA questionnaire, or both.</w:t>
      </w:r>
    </w:p>
    <w:p w14:paraId="433960E9" w14:textId="465832C6" w:rsidR="000E6DA3" w:rsidRPr="006111D3" w:rsidRDefault="003F653D" w:rsidP="006111D3">
      <w:pPr>
        <w:pStyle w:val="Heading2"/>
      </w:pPr>
      <w:bookmarkStart w:id="4" w:name="_Toc84432024"/>
      <w:r>
        <w:t xml:space="preserve">Damages </w:t>
      </w:r>
      <w:r w:rsidR="00142A78">
        <w:t>Recovered</w:t>
      </w:r>
      <w:bookmarkEnd w:id="4"/>
    </w:p>
    <w:p w14:paraId="43B87851" w14:textId="6E407D2F" w:rsidR="006E40FF" w:rsidRDefault="00AC16B7" w:rsidP="00AC16B7">
      <w:r>
        <w:t>The</w:t>
      </w:r>
      <w:r w:rsidR="004C5860">
        <w:t xml:space="preserve"> Note </w:t>
      </w:r>
      <w:proofErr w:type="spellStart"/>
      <w:r w:rsidR="004C5860" w:rsidRPr="00EA6AF7">
        <w:t>Verbale</w:t>
      </w:r>
      <w:proofErr w:type="spellEnd"/>
      <w:r>
        <w:t xml:space="preserve"> asked </w:t>
      </w:r>
      <w:r w:rsidR="00494A30">
        <w:t>for</w:t>
      </w:r>
      <w:r>
        <w:t xml:space="preserve"> “</w:t>
      </w:r>
      <w:r w:rsidRPr="00825860">
        <w:t>case examples of compensation of victims of corruption</w:t>
      </w:r>
      <w:r>
        <w:t xml:space="preserve">,” and the IBA </w:t>
      </w:r>
      <w:r w:rsidR="00494A30">
        <w:t>questionnaire for</w:t>
      </w:r>
      <w:r>
        <w:t xml:space="preserve"> “</w:t>
      </w:r>
      <w:r w:rsidRPr="00825860">
        <w:t>instances where compensation was awarded t</w:t>
      </w:r>
      <w:r>
        <w:t xml:space="preserve">o </w:t>
      </w:r>
      <w:r w:rsidRPr="00825860">
        <w:t xml:space="preserve">individuals, legal persons, NGOs and foreign </w:t>
      </w:r>
      <w:r w:rsidR="00F40473">
        <w:t>s</w:t>
      </w:r>
      <w:r w:rsidRPr="00825860">
        <w:t>tates.</w:t>
      </w:r>
      <w:r>
        <w:t xml:space="preserve">” </w:t>
      </w:r>
      <w:r w:rsidR="00FA79DB">
        <w:t>Only 11</w:t>
      </w:r>
      <w:r w:rsidR="00656AE0">
        <w:t xml:space="preserve"> jurisdictions</w:t>
      </w:r>
      <w:r w:rsidR="00FA79DB">
        <w:t>, less than a quarter of those submitt</w:t>
      </w:r>
      <w:r w:rsidR="0048199A">
        <w:t>ing replies</w:t>
      </w:r>
      <w:r w:rsidR="00FA79DB">
        <w:t>,</w:t>
      </w:r>
      <w:r w:rsidR="00656AE0">
        <w:t xml:space="preserve"> identified </w:t>
      </w:r>
      <w:r w:rsidR="00FA79DB">
        <w:t>a</w:t>
      </w:r>
      <w:r>
        <w:t xml:space="preserve"> case </w:t>
      </w:r>
      <w:r w:rsidR="006E40FF">
        <w:t xml:space="preserve">where a government agency, an individual, or a business </w:t>
      </w:r>
      <w:r w:rsidR="00730604">
        <w:t xml:space="preserve">had </w:t>
      </w:r>
      <w:r w:rsidR="006E40FF">
        <w:t xml:space="preserve">recovered corruption damages. </w:t>
      </w:r>
      <w:r w:rsidR="00D00C43">
        <w:t xml:space="preserve">They are listed in the accompanying table. </w:t>
      </w:r>
      <w:r w:rsidR="000E6DA3">
        <w:t>I</w:t>
      </w:r>
      <w:r w:rsidR="006E40FF">
        <w:t xml:space="preserve">n </w:t>
      </w:r>
      <w:r>
        <w:t>four – Argentina, Bosnia-Herzegovina, the Cayman Islands, and Panama – only a single case was listed</w:t>
      </w:r>
      <w:r w:rsidR="00AB39F8">
        <w:rPr>
          <w:rStyle w:val="FootnoteReference"/>
        </w:rPr>
        <w:footnoteReference w:id="13"/>
      </w:r>
      <w:r w:rsidR="006E40FF">
        <w:t>.</w:t>
      </w:r>
      <w:r w:rsidR="00730604">
        <w:t xml:space="preserve"> </w:t>
      </w:r>
    </w:p>
    <w:p w14:paraId="0EFB0223" w14:textId="3B0F6D75" w:rsidR="00494A30" w:rsidRPr="006E40FF" w:rsidRDefault="006E40FF" w:rsidP="00AC16B7">
      <w:r w:rsidRPr="006E40FF">
        <w:t xml:space="preserve">The dozen plus decisions </w:t>
      </w:r>
      <w:r w:rsidR="00FA79DB">
        <w:t xml:space="preserve">respondents cite </w:t>
      </w:r>
      <w:r w:rsidRPr="006E40FF">
        <w:t xml:space="preserve">are most certainly not all those where a government or private victim injured by corruption in one of the 56 state parties or jurisdictions recovered corruption damages. The governments of Croatia and Latvia </w:t>
      </w:r>
      <w:r w:rsidR="00137B97">
        <w:t>informed</w:t>
      </w:r>
      <w:r w:rsidRPr="006E40FF">
        <w:t xml:space="preserve"> UNODC they do not collect information on such </w:t>
      </w:r>
    </w:p>
    <w:tbl>
      <w:tblPr>
        <w:tblStyle w:val="TableGrid"/>
        <w:tblpPr w:leftFromText="180" w:rightFromText="180" w:vertAnchor="text" w:horzAnchor="page" w:tblpX="1436" w:tblpY="-18"/>
        <w:tblOverlap w:val="never"/>
        <w:tblW w:w="0" w:type="auto"/>
        <w:tblCellMar>
          <w:top w:w="29" w:type="dxa"/>
          <w:left w:w="115" w:type="dxa"/>
          <w:bottom w:w="29" w:type="dxa"/>
          <w:right w:w="115" w:type="dxa"/>
        </w:tblCellMar>
        <w:tblLook w:val="04A0" w:firstRow="1" w:lastRow="0" w:firstColumn="1" w:lastColumn="0" w:noHBand="0" w:noVBand="1"/>
      </w:tblPr>
      <w:tblGrid>
        <w:gridCol w:w="1890"/>
        <w:gridCol w:w="1630"/>
      </w:tblGrid>
      <w:tr w:rsidR="00494A30" w14:paraId="2F9FFC9B" w14:textId="77777777" w:rsidTr="00494A30">
        <w:tc>
          <w:tcPr>
            <w:tcW w:w="3520" w:type="dxa"/>
            <w:gridSpan w:val="2"/>
            <w:vAlign w:val="center"/>
          </w:tcPr>
          <w:p w14:paraId="4E8DC3DE" w14:textId="77777777" w:rsidR="00494A30" w:rsidRDefault="00494A30" w:rsidP="00494A30">
            <w:pPr>
              <w:pStyle w:val="NoSpacing"/>
              <w:jc w:val="center"/>
              <w:rPr>
                <w:sz w:val="20"/>
                <w:szCs w:val="20"/>
              </w:rPr>
            </w:pPr>
            <w:r>
              <w:rPr>
                <w:sz w:val="20"/>
                <w:szCs w:val="20"/>
              </w:rPr>
              <w:lastRenderedPageBreak/>
              <w:t>States Reporting Victims Compensated</w:t>
            </w:r>
          </w:p>
        </w:tc>
      </w:tr>
      <w:tr w:rsidR="00494A30" w14:paraId="276F724E" w14:textId="77777777" w:rsidTr="00494A30">
        <w:tc>
          <w:tcPr>
            <w:tcW w:w="1890" w:type="dxa"/>
            <w:vAlign w:val="center"/>
          </w:tcPr>
          <w:p w14:paraId="27AAA1CC" w14:textId="77777777" w:rsidR="00494A30" w:rsidRPr="00D17642" w:rsidRDefault="00494A30" w:rsidP="00494A30">
            <w:pPr>
              <w:pStyle w:val="NoSpacing"/>
              <w:jc w:val="center"/>
              <w:rPr>
                <w:sz w:val="20"/>
                <w:szCs w:val="20"/>
              </w:rPr>
            </w:pPr>
            <w:r>
              <w:rPr>
                <w:sz w:val="20"/>
                <w:szCs w:val="20"/>
              </w:rPr>
              <w:t>Argentina</w:t>
            </w:r>
          </w:p>
        </w:tc>
        <w:tc>
          <w:tcPr>
            <w:tcW w:w="1630" w:type="dxa"/>
            <w:vAlign w:val="center"/>
          </w:tcPr>
          <w:p w14:paraId="580DE0A1" w14:textId="77777777" w:rsidR="00494A30" w:rsidRPr="00D17642" w:rsidRDefault="00494A30" w:rsidP="00494A30">
            <w:pPr>
              <w:pStyle w:val="NoSpacing"/>
              <w:jc w:val="center"/>
              <w:rPr>
                <w:sz w:val="20"/>
                <w:szCs w:val="20"/>
              </w:rPr>
            </w:pPr>
            <w:r>
              <w:rPr>
                <w:sz w:val="20"/>
                <w:szCs w:val="20"/>
              </w:rPr>
              <w:t>Panama</w:t>
            </w:r>
          </w:p>
        </w:tc>
      </w:tr>
      <w:tr w:rsidR="00494A30" w14:paraId="1C8BE034" w14:textId="77777777" w:rsidTr="00494A30">
        <w:tc>
          <w:tcPr>
            <w:tcW w:w="1890" w:type="dxa"/>
            <w:vAlign w:val="center"/>
          </w:tcPr>
          <w:p w14:paraId="7980F0CD" w14:textId="77777777" w:rsidR="00494A30" w:rsidRPr="00D17642" w:rsidRDefault="00494A30" w:rsidP="00494A30">
            <w:pPr>
              <w:pStyle w:val="NoSpacing"/>
              <w:jc w:val="center"/>
              <w:rPr>
                <w:sz w:val="20"/>
                <w:szCs w:val="20"/>
              </w:rPr>
            </w:pPr>
            <w:r>
              <w:rPr>
                <w:sz w:val="20"/>
                <w:szCs w:val="20"/>
              </w:rPr>
              <w:t>Bosnia-Herzegovina</w:t>
            </w:r>
          </w:p>
        </w:tc>
        <w:tc>
          <w:tcPr>
            <w:tcW w:w="1630" w:type="dxa"/>
            <w:vAlign w:val="center"/>
          </w:tcPr>
          <w:p w14:paraId="62A2D9D6" w14:textId="77777777" w:rsidR="00494A30" w:rsidRPr="00D17642" w:rsidRDefault="00494A30" w:rsidP="00494A30">
            <w:pPr>
              <w:pStyle w:val="NoSpacing"/>
              <w:jc w:val="center"/>
              <w:rPr>
                <w:sz w:val="20"/>
                <w:szCs w:val="20"/>
              </w:rPr>
            </w:pPr>
            <w:r w:rsidRPr="001C589E">
              <w:rPr>
                <w:sz w:val="20"/>
                <w:szCs w:val="20"/>
              </w:rPr>
              <w:t>South Africa</w:t>
            </w:r>
          </w:p>
        </w:tc>
      </w:tr>
      <w:tr w:rsidR="00494A30" w14:paraId="39F79C14" w14:textId="77777777" w:rsidTr="00494A30">
        <w:tc>
          <w:tcPr>
            <w:tcW w:w="1890" w:type="dxa"/>
            <w:vAlign w:val="center"/>
          </w:tcPr>
          <w:p w14:paraId="3D24EF3A" w14:textId="77777777" w:rsidR="00494A30" w:rsidRPr="00D17642" w:rsidRDefault="00494A30" w:rsidP="00494A30">
            <w:pPr>
              <w:pStyle w:val="NoSpacing"/>
              <w:jc w:val="center"/>
              <w:rPr>
                <w:sz w:val="20"/>
                <w:szCs w:val="20"/>
              </w:rPr>
            </w:pPr>
            <w:r>
              <w:rPr>
                <w:sz w:val="20"/>
                <w:szCs w:val="20"/>
              </w:rPr>
              <w:t>Brazil</w:t>
            </w:r>
          </w:p>
        </w:tc>
        <w:tc>
          <w:tcPr>
            <w:tcW w:w="1630" w:type="dxa"/>
            <w:vAlign w:val="center"/>
          </w:tcPr>
          <w:p w14:paraId="4CFA50B9" w14:textId="77777777" w:rsidR="00494A30" w:rsidRPr="00D17642" w:rsidRDefault="00494A30" w:rsidP="00494A30">
            <w:pPr>
              <w:pStyle w:val="NoSpacing"/>
              <w:jc w:val="center"/>
              <w:rPr>
                <w:sz w:val="20"/>
                <w:szCs w:val="20"/>
              </w:rPr>
            </w:pPr>
            <w:r>
              <w:rPr>
                <w:sz w:val="20"/>
                <w:szCs w:val="20"/>
              </w:rPr>
              <w:t>Spain</w:t>
            </w:r>
          </w:p>
        </w:tc>
      </w:tr>
      <w:tr w:rsidR="00494A30" w14:paraId="2F8FA7FB" w14:textId="77777777" w:rsidTr="00494A30">
        <w:tc>
          <w:tcPr>
            <w:tcW w:w="1890" w:type="dxa"/>
            <w:vAlign w:val="center"/>
          </w:tcPr>
          <w:p w14:paraId="6B2B810E" w14:textId="77777777" w:rsidR="00494A30" w:rsidRDefault="00494A30" w:rsidP="00494A30">
            <w:pPr>
              <w:pStyle w:val="NoSpacing"/>
              <w:jc w:val="center"/>
              <w:rPr>
                <w:sz w:val="20"/>
                <w:szCs w:val="20"/>
              </w:rPr>
            </w:pPr>
            <w:r>
              <w:rPr>
                <w:sz w:val="20"/>
                <w:szCs w:val="20"/>
              </w:rPr>
              <w:t>Canada</w:t>
            </w:r>
          </w:p>
        </w:tc>
        <w:tc>
          <w:tcPr>
            <w:tcW w:w="1630" w:type="dxa"/>
            <w:vAlign w:val="center"/>
          </w:tcPr>
          <w:p w14:paraId="7F02F576" w14:textId="77777777" w:rsidR="00494A30" w:rsidRPr="00D17642" w:rsidRDefault="00494A30" w:rsidP="00494A30">
            <w:pPr>
              <w:pStyle w:val="NoSpacing"/>
              <w:jc w:val="center"/>
              <w:rPr>
                <w:sz w:val="20"/>
                <w:szCs w:val="20"/>
              </w:rPr>
            </w:pPr>
            <w:r>
              <w:rPr>
                <w:sz w:val="20"/>
                <w:szCs w:val="20"/>
              </w:rPr>
              <w:t>Sri Lanka</w:t>
            </w:r>
          </w:p>
        </w:tc>
      </w:tr>
      <w:tr w:rsidR="00494A30" w14:paraId="06744FF3" w14:textId="77777777" w:rsidTr="00494A30">
        <w:tc>
          <w:tcPr>
            <w:tcW w:w="1890" w:type="dxa"/>
            <w:vAlign w:val="center"/>
          </w:tcPr>
          <w:p w14:paraId="352C0241" w14:textId="77777777" w:rsidR="00494A30" w:rsidRDefault="00494A30" w:rsidP="00494A30">
            <w:pPr>
              <w:pStyle w:val="NoSpacing"/>
              <w:jc w:val="center"/>
              <w:rPr>
                <w:sz w:val="20"/>
                <w:szCs w:val="20"/>
              </w:rPr>
            </w:pPr>
            <w:r>
              <w:rPr>
                <w:sz w:val="20"/>
                <w:szCs w:val="20"/>
              </w:rPr>
              <w:t>Cayman Islands</w:t>
            </w:r>
          </w:p>
        </w:tc>
        <w:tc>
          <w:tcPr>
            <w:tcW w:w="1630" w:type="dxa"/>
            <w:vAlign w:val="center"/>
          </w:tcPr>
          <w:p w14:paraId="745F48AF" w14:textId="77777777" w:rsidR="00494A30" w:rsidRDefault="00494A30" w:rsidP="00494A30">
            <w:pPr>
              <w:pStyle w:val="NoSpacing"/>
              <w:jc w:val="center"/>
              <w:rPr>
                <w:sz w:val="20"/>
                <w:szCs w:val="20"/>
              </w:rPr>
            </w:pPr>
            <w:r>
              <w:rPr>
                <w:sz w:val="20"/>
                <w:szCs w:val="20"/>
              </w:rPr>
              <w:t>Togo</w:t>
            </w:r>
          </w:p>
        </w:tc>
      </w:tr>
      <w:tr w:rsidR="00494A30" w14:paraId="2B2F761F" w14:textId="77777777" w:rsidTr="00494A30">
        <w:tc>
          <w:tcPr>
            <w:tcW w:w="1890" w:type="dxa"/>
            <w:vAlign w:val="center"/>
          </w:tcPr>
          <w:p w14:paraId="372BBFD2" w14:textId="77777777" w:rsidR="00494A30" w:rsidRDefault="00494A30" w:rsidP="00494A30">
            <w:pPr>
              <w:pStyle w:val="NoSpacing"/>
              <w:jc w:val="center"/>
              <w:rPr>
                <w:sz w:val="20"/>
                <w:szCs w:val="20"/>
              </w:rPr>
            </w:pPr>
            <w:r>
              <w:rPr>
                <w:sz w:val="20"/>
                <w:szCs w:val="20"/>
              </w:rPr>
              <w:t>Netherlands</w:t>
            </w:r>
          </w:p>
        </w:tc>
        <w:tc>
          <w:tcPr>
            <w:tcW w:w="1630" w:type="dxa"/>
            <w:vAlign w:val="center"/>
          </w:tcPr>
          <w:p w14:paraId="246AAB04" w14:textId="77777777" w:rsidR="00494A30" w:rsidRDefault="00494A30" w:rsidP="00494A30">
            <w:pPr>
              <w:pStyle w:val="NoSpacing"/>
              <w:jc w:val="center"/>
              <w:rPr>
                <w:sz w:val="20"/>
                <w:szCs w:val="20"/>
              </w:rPr>
            </w:pPr>
          </w:p>
        </w:tc>
      </w:tr>
    </w:tbl>
    <w:p w14:paraId="3D021020" w14:textId="59E7053B" w:rsidR="00194E86" w:rsidRDefault="00730604" w:rsidP="00AC16B7">
      <w:r>
        <w:t>c</w:t>
      </w:r>
      <w:r w:rsidRPr="006E40FF">
        <w:t>ases</w:t>
      </w:r>
      <w:r>
        <w:t>:</w:t>
      </w:r>
      <w:r w:rsidR="006E40FF" w:rsidRPr="006E40FF">
        <w:t xml:space="preserve"> the IBA response from Kenya explained that not all court decisions are published, and the Mexican government said that for privacy reasons some decisions are not made public. </w:t>
      </w:r>
      <w:r w:rsidR="00FA79DB">
        <w:t>Moreover, a</w:t>
      </w:r>
      <w:r w:rsidR="006E40FF">
        <w:t xml:space="preserve">s the discussion below notes, </w:t>
      </w:r>
      <w:r>
        <w:t>there are</w:t>
      </w:r>
      <w:r w:rsidR="006E40FF">
        <w:t xml:space="preserve"> several state parties that did not provide responses </w:t>
      </w:r>
      <w:r>
        <w:t xml:space="preserve">where victims </w:t>
      </w:r>
      <w:r w:rsidR="006E40FF">
        <w:t xml:space="preserve">have recovered damages. </w:t>
      </w:r>
    </w:p>
    <w:p w14:paraId="7AA0D9B5" w14:textId="0EC09F93" w:rsidR="000E6DA3" w:rsidRDefault="000E6DA3" w:rsidP="00AC16B7">
      <w:r>
        <w:t xml:space="preserve">Even </w:t>
      </w:r>
      <w:r w:rsidR="00455AAE">
        <w:t>with</w:t>
      </w:r>
      <w:r>
        <w:t xml:space="preserve"> these caveats,</w:t>
      </w:r>
      <w:r w:rsidR="00455AAE">
        <w:t xml:space="preserve"> </w:t>
      </w:r>
      <w:r>
        <w:t>the</w:t>
      </w:r>
      <w:r w:rsidR="00EB4765">
        <w:t xml:space="preserve"> responses </w:t>
      </w:r>
      <w:r w:rsidR="005423C2">
        <w:t xml:space="preserve">confirm </w:t>
      </w:r>
      <w:r w:rsidR="00730604">
        <w:t xml:space="preserve">what </w:t>
      </w:r>
      <w:r w:rsidR="00455AAE">
        <w:t xml:space="preserve">earlier </w:t>
      </w:r>
      <w:r w:rsidR="00730604">
        <w:t>studies have found</w:t>
      </w:r>
      <w:r w:rsidR="00455AAE">
        <w:t xml:space="preserve">: </w:t>
      </w:r>
      <w:r w:rsidR="00EB4765">
        <w:t xml:space="preserve">many </w:t>
      </w:r>
      <w:r w:rsidR="00455AAE">
        <w:t xml:space="preserve">injured by </w:t>
      </w:r>
      <w:r w:rsidR="00EB4765">
        <w:t xml:space="preserve">corruption are not being compensated for their losses. </w:t>
      </w:r>
      <w:r>
        <w:t>Far less than what one would expect</w:t>
      </w:r>
      <w:r w:rsidR="00804B09">
        <w:t xml:space="preserve"> given the incidence of corruption</w:t>
      </w:r>
      <w:r>
        <w:t>.</w:t>
      </w:r>
    </w:p>
    <w:p w14:paraId="6DCECCDC" w14:textId="08EE3F16" w:rsidR="0048199A" w:rsidRDefault="0051174E" w:rsidP="00AC16B7">
      <w:r>
        <w:rPr>
          <w:noProof/>
        </w:rPr>
        <mc:AlternateContent>
          <mc:Choice Requires="wps">
            <w:drawing>
              <wp:anchor distT="45720" distB="45720" distL="114300" distR="114300" simplePos="0" relativeHeight="251661312" behindDoc="0" locked="0" layoutInCell="1" allowOverlap="1" wp14:anchorId="284A9A52" wp14:editId="0A3DEC6D">
                <wp:simplePos x="0" y="0"/>
                <wp:positionH relativeFrom="column">
                  <wp:posOffset>2990850</wp:posOffset>
                </wp:positionH>
                <wp:positionV relativeFrom="paragraph">
                  <wp:posOffset>74295</wp:posOffset>
                </wp:positionV>
                <wp:extent cx="2773680" cy="1404620"/>
                <wp:effectExtent l="0" t="0" r="26670" b="26035"/>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73680" cy="1404620"/>
                        </a:xfrm>
                        <a:prstGeom prst="rect">
                          <a:avLst/>
                        </a:prstGeom>
                        <a:solidFill>
                          <a:srgbClr val="FFFFFF"/>
                        </a:solidFill>
                        <a:ln w="9525">
                          <a:solidFill>
                            <a:srgbClr val="000000"/>
                          </a:solidFill>
                          <a:miter lim="800000"/>
                          <a:headEnd/>
                          <a:tailEnd/>
                        </a:ln>
                      </wps:spPr>
                      <wps:txbx>
                        <w:txbxContent>
                          <w:p w14:paraId="4CB1C21D" w14:textId="00B56E47" w:rsidR="00893491" w:rsidRPr="0051174E" w:rsidRDefault="00893491" w:rsidP="0051174E">
                            <w:pPr>
                              <w:jc w:val="center"/>
                              <w:rPr>
                                <w:rFonts w:cstheme="minorHAnsi"/>
                                <w:b/>
                                <w:bCs/>
                                <w:sz w:val="20"/>
                                <w:szCs w:val="20"/>
                              </w:rPr>
                            </w:pPr>
                            <w:r w:rsidRPr="0051174E">
                              <w:rPr>
                                <w:rFonts w:cstheme="minorHAnsi"/>
                                <w:b/>
                                <w:bCs/>
                                <w:sz w:val="20"/>
                                <w:szCs w:val="20"/>
                              </w:rPr>
                              <w:t>Restitution versus Damages</w:t>
                            </w:r>
                          </w:p>
                          <w:p w14:paraId="4B545CB4" w14:textId="11E54A9C" w:rsidR="00893491" w:rsidRPr="0051174E" w:rsidRDefault="00893491" w:rsidP="0051174E">
                            <w:pPr>
                              <w:rPr>
                                <w:rFonts w:cstheme="minorHAnsi"/>
                                <w:sz w:val="20"/>
                                <w:szCs w:val="20"/>
                              </w:rPr>
                            </w:pPr>
                            <w:r>
                              <w:rPr>
                                <w:rFonts w:cstheme="minorHAnsi"/>
                                <w:sz w:val="20"/>
                                <w:szCs w:val="20"/>
                              </w:rPr>
                              <w:t>There are</w:t>
                            </w:r>
                            <w:r w:rsidRPr="0051174E">
                              <w:rPr>
                                <w:rFonts w:cstheme="minorHAnsi"/>
                                <w:sz w:val="20"/>
                                <w:szCs w:val="20"/>
                              </w:rPr>
                              <w:t xml:space="preserve"> cases</w:t>
                            </w:r>
                            <w:r>
                              <w:rPr>
                                <w:rFonts w:cstheme="minorHAnsi"/>
                                <w:sz w:val="20"/>
                                <w:szCs w:val="20"/>
                              </w:rPr>
                              <w:t xml:space="preserve"> w</w:t>
                            </w:r>
                            <w:r w:rsidRPr="0051174E">
                              <w:rPr>
                                <w:rFonts w:cstheme="minorHAnsi"/>
                                <w:sz w:val="20"/>
                                <w:szCs w:val="20"/>
                              </w:rPr>
                              <w:t xml:space="preserve">here </w:t>
                            </w:r>
                            <w:r>
                              <w:rPr>
                                <w:rFonts w:cstheme="minorHAnsi"/>
                                <w:sz w:val="20"/>
                                <w:szCs w:val="20"/>
                              </w:rPr>
                              <w:t>there will be</w:t>
                            </w:r>
                            <w:r w:rsidRPr="0051174E">
                              <w:rPr>
                                <w:rFonts w:cstheme="minorHAnsi"/>
                                <w:sz w:val="20"/>
                                <w:szCs w:val="20"/>
                              </w:rPr>
                              <w:t xml:space="preserve"> a difference between what the perpetrator of a corrupt act gained and what the victim lost. A </w:t>
                            </w:r>
                            <w:r w:rsidRPr="0051174E">
                              <w:rPr>
                                <w:rFonts w:eastAsia="Times New Roman" w:cstheme="minorHAnsi"/>
                                <w:sz w:val="20"/>
                                <w:szCs w:val="20"/>
                              </w:rPr>
                              <w:t xml:space="preserve">guard might take a small bribe to allow a company to dump toxic waste into a river. The damages to those who depend upon the river for irrigating crops or for drinking water would easily exceed the amount of the bribe.  </w:t>
                            </w:r>
                            <w:r>
                              <w:rPr>
                                <w:rFonts w:eastAsia="Times New Roman" w:cstheme="minorHAnsi"/>
                                <w:sz w:val="20"/>
                                <w:szCs w:val="20"/>
                              </w:rPr>
                              <w:t xml:space="preserve">Although the terminology is not uniform, when the guard repays the bribe amount the repayment is often termed “restitution.” While an important remedy, the focus of this paper is UNCAC article 35 requirement of damages, that victims receive the amount required to make them whole for the losses incurred, in the words of UNCAC article 35, “compensation” for the damages suffered.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84A9A52" id="_x0000_s1027" type="#_x0000_t202" style="position:absolute;margin-left:235.5pt;margin-top:5.85pt;width:218.4pt;height:110.6pt;z-index:25166131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">
                <v:textbox style="mso-fit-shape-to-text:t">
                  <w:txbxContent>
                    <w:p w14:paraId="4CB1C21D" w14:textId="00B56E47" w:rsidR="00893491" w:rsidRPr="0051174E" w:rsidRDefault="00893491" w:rsidP="0051174E">
                      <w:pPr>
                        <w:jc w:val="center"/>
                        <w:rPr>
                          <w:rFonts w:cstheme="minorHAnsi"/>
                          <w:b/>
                          <w:bCs/>
                          <w:sz w:val="20"/>
                          <w:szCs w:val="20"/>
                        </w:rPr>
                      </w:pPr>
                      <w:r w:rsidRPr="0051174E">
                        <w:rPr>
                          <w:rFonts w:cstheme="minorHAnsi"/>
                          <w:b/>
                          <w:bCs/>
                          <w:sz w:val="20"/>
                          <w:szCs w:val="20"/>
                        </w:rPr>
                        <w:t>Restitution versus Damages</w:t>
                      </w:r>
                    </w:p>
                    <w:p w14:paraId="4B545CB4" w14:textId="11E54A9C" w:rsidR="00893491" w:rsidRPr="0051174E" w:rsidRDefault="00893491" w:rsidP="0051174E">
                      <w:pPr>
                        <w:rPr>
                          <w:rFonts w:cstheme="minorHAnsi"/>
                          <w:sz w:val="20"/>
                          <w:szCs w:val="20"/>
                        </w:rPr>
                      </w:pPr>
                      <w:r>
                        <w:rPr>
                          <w:rFonts w:cstheme="minorHAnsi"/>
                          <w:sz w:val="20"/>
                          <w:szCs w:val="20"/>
                        </w:rPr>
                        <w:t>There are</w:t>
                      </w:r>
                      <w:r w:rsidRPr="0051174E">
                        <w:rPr>
                          <w:rFonts w:cstheme="minorHAnsi"/>
                          <w:sz w:val="20"/>
                          <w:szCs w:val="20"/>
                        </w:rPr>
                        <w:t xml:space="preserve"> cases</w:t>
                      </w:r>
                      <w:r>
                        <w:rPr>
                          <w:rFonts w:cstheme="minorHAnsi"/>
                          <w:sz w:val="20"/>
                          <w:szCs w:val="20"/>
                        </w:rPr>
                        <w:t xml:space="preserve"> w</w:t>
                      </w:r>
                      <w:r w:rsidRPr="0051174E">
                        <w:rPr>
                          <w:rFonts w:cstheme="minorHAnsi"/>
                          <w:sz w:val="20"/>
                          <w:szCs w:val="20"/>
                        </w:rPr>
                        <w:t xml:space="preserve">here </w:t>
                      </w:r>
                      <w:r>
                        <w:rPr>
                          <w:rFonts w:cstheme="minorHAnsi"/>
                          <w:sz w:val="20"/>
                          <w:szCs w:val="20"/>
                        </w:rPr>
                        <w:t>there will be</w:t>
                      </w:r>
                      <w:r w:rsidRPr="0051174E">
                        <w:rPr>
                          <w:rFonts w:cstheme="minorHAnsi"/>
                          <w:sz w:val="20"/>
                          <w:szCs w:val="20"/>
                        </w:rPr>
                        <w:t xml:space="preserve"> a difference between what the perpetrator of a corrupt act gained and what the victim lost. A </w:t>
                      </w:r>
                      <w:r w:rsidRPr="0051174E">
                        <w:rPr>
                          <w:rFonts w:eastAsia="Times New Roman" w:cstheme="minorHAnsi"/>
                          <w:sz w:val="20"/>
                          <w:szCs w:val="20"/>
                        </w:rPr>
                        <w:t xml:space="preserve">guard might take a small bribe to allow a company to dump toxic waste into a river. The damages to those who depend upon the river for irrigating crops or for drinking water would easily exceed the amount of the bribe.  </w:t>
                      </w:r>
                      <w:r>
                        <w:rPr>
                          <w:rFonts w:eastAsia="Times New Roman" w:cstheme="minorHAnsi"/>
                          <w:sz w:val="20"/>
                          <w:szCs w:val="20"/>
                        </w:rPr>
                        <w:t xml:space="preserve">Although the terminology is not uniform, when the guard repays the bribe amount the repayment is often termed “restitution.” While an important remedy, the focus of this paper is UNCAC article 35 requirement of damages, that victims receive the amount required to make them whole for the losses incurred, in the words of UNCAC article 35, “compensation” for the damages suffered.  </w:t>
                      </w:r>
                    </w:p>
                  </w:txbxContent>
                </v:textbox>
                <w10:wrap type="square"/>
              </v:shape>
            </w:pict>
          </mc:Fallback>
        </mc:AlternateContent>
      </w:r>
      <w:r w:rsidR="0048199A">
        <w:t>The</w:t>
      </w:r>
      <w:r w:rsidR="00455AAE">
        <w:t xml:space="preserve"> responses</w:t>
      </w:r>
      <w:r w:rsidR="005423C2">
        <w:t xml:space="preserve"> confirm </w:t>
      </w:r>
      <w:r w:rsidR="00455AAE">
        <w:t xml:space="preserve">too </w:t>
      </w:r>
      <w:r w:rsidR="005423C2">
        <w:t xml:space="preserve">what </w:t>
      </w:r>
      <w:r w:rsidR="0048199A">
        <w:t xml:space="preserve">UNODC </w:t>
      </w:r>
      <w:r w:rsidR="005423C2">
        <w:t xml:space="preserve">has previously </w:t>
      </w:r>
      <w:r w:rsidR="0048199A">
        <w:t>report</w:t>
      </w:r>
      <w:r w:rsidR="005423C2">
        <w:t>ed</w:t>
      </w:r>
      <w:r w:rsidR="0048199A">
        <w:t>.</w:t>
      </w:r>
      <w:r w:rsidR="00E17CCF">
        <w:rPr>
          <w:rStyle w:val="FootnoteReference"/>
        </w:rPr>
        <w:footnoteReference w:id="14"/>
      </w:r>
      <w:r w:rsidR="0048199A">
        <w:t xml:space="preserve"> In almost all state parties, there is no special law governing corruption damages</w:t>
      </w:r>
      <w:r w:rsidR="00730604">
        <w:t>. R</w:t>
      </w:r>
      <w:r w:rsidR="0048199A">
        <w:t xml:space="preserve">ather, </w:t>
      </w:r>
      <w:r w:rsidR="00E17CCF">
        <w:t xml:space="preserve">liability for corruption damages </w:t>
      </w:r>
      <w:r w:rsidR="0048199A">
        <w:t xml:space="preserve">is </w:t>
      </w:r>
      <w:r w:rsidR="00455AAE">
        <w:t xml:space="preserve">governed </w:t>
      </w:r>
      <w:r w:rsidR="0048199A">
        <w:t>by</w:t>
      </w:r>
      <w:r w:rsidR="00CB1BA5">
        <w:t xml:space="preserve"> broadly written</w:t>
      </w:r>
      <w:r w:rsidR="00DD6B55">
        <w:t xml:space="preserve"> </w:t>
      </w:r>
      <w:r w:rsidR="00455AAE">
        <w:t>legislation</w:t>
      </w:r>
      <w:r w:rsidR="00CB1BA5">
        <w:t xml:space="preserve"> that </w:t>
      </w:r>
      <w:r w:rsidR="00DD6B55">
        <w:t>provides relief for</w:t>
      </w:r>
      <w:r w:rsidR="00CB1BA5">
        <w:t xml:space="preserve"> </w:t>
      </w:r>
      <w:r w:rsidR="00DD6B55">
        <w:t xml:space="preserve">all kinds of </w:t>
      </w:r>
      <w:r w:rsidR="00CB1BA5">
        <w:t>injuries</w:t>
      </w:r>
      <w:r w:rsidR="00DD6B55">
        <w:t xml:space="preserve">, everything from those </w:t>
      </w:r>
      <w:r w:rsidR="00CB1BA5">
        <w:t xml:space="preserve">caused </w:t>
      </w:r>
      <w:r w:rsidR="00DD6B55">
        <w:t>by</w:t>
      </w:r>
      <w:r w:rsidR="00CB1BA5">
        <w:t xml:space="preserve"> slipping on a wet floor to dog bites to false advertising. </w:t>
      </w:r>
    </w:p>
    <w:p w14:paraId="60651FD0" w14:textId="38E65F2F" w:rsidR="00CF40B6" w:rsidRDefault="00194E86" w:rsidP="00E17CCF">
      <w:pPr>
        <w:pStyle w:val="Heading2"/>
      </w:pPr>
      <w:bookmarkStart w:id="5" w:name="_Toc84432025"/>
      <w:r>
        <w:t xml:space="preserve">Avenues of </w:t>
      </w:r>
      <w:r w:rsidR="00C15D98">
        <w:t>r</w:t>
      </w:r>
      <w:r>
        <w:t>ecovery</w:t>
      </w:r>
      <w:bookmarkEnd w:id="5"/>
    </w:p>
    <w:p w14:paraId="5FC20778" w14:textId="57E981A9" w:rsidR="005A4490" w:rsidRDefault="00E17CCF" w:rsidP="00A64D3D">
      <w:r>
        <w:t>The ability to r</w:t>
      </w:r>
      <w:r w:rsidR="00766269">
        <w:t xml:space="preserve">ecover damages </w:t>
      </w:r>
      <w:r w:rsidR="00804B09">
        <w:t xml:space="preserve">from corrupt acts </w:t>
      </w:r>
      <w:r w:rsidR="00766269">
        <w:t xml:space="preserve">depends not only </w:t>
      </w:r>
      <w:r w:rsidR="00E94F54">
        <w:t xml:space="preserve">on the </w:t>
      </w:r>
      <w:r>
        <w:t>applicable substantive law</w:t>
      </w:r>
      <w:r w:rsidR="00E94F54">
        <w:t>, but t</w:t>
      </w:r>
      <w:r w:rsidR="00766269">
        <w:t xml:space="preserve">he procedures </w:t>
      </w:r>
      <w:r>
        <w:t>for</w:t>
      </w:r>
      <w:r w:rsidR="0048199A">
        <w:t xml:space="preserve"> i</w:t>
      </w:r>
      <w:r w:rsidR="00E94F54">
        <w:t>nvok</w:t>
      </w:r>
      <w:r>
        <w:t>ing</w:t>
      </w:r>
      <w:r w:rsidR="00E94F54">
        <w:t xml:space="preserve"> </w:t>
      </w:r>
      <w:r w:rsidR="006062C5">
        <w:t>it</w:t>
      </w:r>
      <w:r w:rsidR="00E94F54">
        <w:t xml:space="preserve">. </w:t>
      </w:r>
      <w:r w:rsidR="008C5996">
        <w:t>T</w:t>
      </w:r>
      <w:r w:rsidR="00E94F54">
        <w:t xml:space="preserve">he </w:t>
      </w:r>
      <w:r w:rsidR="0048199A">
        <w:t xml:space="preserve">responses from all 56 jurisdictions </w:t>
      </w:r>
      <w:r w:rsidR="005A4490">
        <w:t>say</w:t>
      </w:r>
      <w:r w:rsidR="0048199A">
        <w:t xml:space="preserve"> </w:t>
      </w:r>
      <w:r w:rsidR="00E94F54">
        <w:t>that</w:t>
      </w:r>
      <w:r w:rsidR="0048199A">
        <w:t xml:space="preserve"> a</w:t>
      </w:r>
      <w:r w:rsidR="006062C5">
        <w:t>nyone claiming to be a</w:t>
      </w:r>
      <w:r w:rsidR="0048199A">
        <w:t xml:space="preserve"> corruption victim </w:t>
      </w:r>
      <w:r w:rsidR="00EB4765">
        <w:t xml:space="preserve">can </w:t>
      </w:r>
      <w:r w:rsidR="00E94F54">
        <w:t xml:space="preserve">file </w:t>
      </w:r>
      <w:r w:rsidR="00EB4765">
        <w:t>suit</w:t>
      </w:r>
      <w:r w:rsidR="00E94F54">
        <w:t xml:space="preserve"> </w:t>
      </w:r>
      <w:r w:rsidR="00473E72">
        <w:t xml:space="preserve">in a civil court. </w:t>
      </w:r>
      <w:r w:rsidR="00350CF3">
        <w:t xml:space="preserve">In </w:t>
      </w:r>
      <w:r w:rsidR="006062C5">
        <w:t xml:space="preserve">addition, </w:t>
      </w:r>
      <w:r w:rsidR="00804B09">
        <w:t>in many</w:t>
      </w:r>
      <w:r w:rsidR="006062C5">
        <w:t xml:space="preserve"> </w:t>
      </w:r>
      <w:r w:rsidR="005A4490">
        <w:t>state</w:t>
      </w:r>
      <w:r w:rsidR="00804B09">
        <w:t>s</w:t>
      </w:r>
      <w:r w:rsidR="00E253A5">
        <w:t>,</w:t>
      </w:r>
      <w:r w:rsidR="00350CF3">
        <w:t xml:space="preserve"> recovery </w:t>
      </w:r>
      <w:r w:rsidR="00E253A5">
        <w:t xml:space="preserve">can be had </w:t>
      </w:r>
      <w:r w:rsidR="00804B09">
        <w:t xml:space="preserve">as an adjunct to the criminal prosecution of those </w:t>
      </w:r>
      <w:r w:rsidR="00E253A5">
        <w:t>re</w:t>
      </w:r>
      <w:r w:rsidR="00EB4765">
        <w:t xml:space="preserve">sponsible for </w:t>
      </w:r>
      <w:r w:rsidR="00350CF3">
        <w:t xml:space="preserve">the </w:t>
      </w:r>
      <w:r w:rsidR="00EB4765">
        <w:t>corruption</w:t>
      </w:r>
      <w:r w:rsidR="00350CF3">
        <w:t>.</w:t>
      </w:r>
      <w:r w:rsidR="00EB4765">
        <w:t xml:space="preserve"> </w:t>
      </w:r>
    </w:p>
    <w:p w14:paraId="2C0DC47B" w14:textId="55C29C65" w:rsidR="003D4A86" w:rsidRDefault="00A64D3D" w:rsidP="00A64D3D">
      <w:r>
        <w:t xml:space="preserve">As </w:t>
      </w:r>
      <w:proofErr w:type="spellStart"/>
      <w:r w:rsidR="00EB4765" w:rsidRPr="00473E72">
        <w:t>StAR’s</w:t>
      </w:r>
      <w:proofErr w:type="spellEnd"/>
      <w:r w:rsidR="00EB4765" w:rsidRPr="00473E72">
        <w:t xml:space="preserve"> </w:t>
      </w:r>
      <w:r w:rsidR="00EB4765" w:rsidRPr="00EB4765">
        <w:rPr>
          <w:i/>
          <w:iCs/>
        </w:rPr>
        <w:t>Public Wrongs, Private Actions</w:t>
      </w:r>
      <w:r w:rsidR="00EB4765" w:rsidRPr="00473E72">
        <w:t xml:space="preserve"> explains, </w:t>
      </w:r>
      <w:r w:rsidR="00D15630">
        <w:t xml:space="preserve">recovery as an adjunct to a criminal prosecution </w:t>
      </w:r>
      <w:r>
        <w:t xml:space="preserve">has long been possible </w:t>
      </w:r>
      <w:r w:rsidR="00EB4765" w:rsidRPr="00473E72">
        <w:t>in civil law jurisdictions</w:t>
      </w:r>
      <w:r w:rsidR="00E253A5">
        <w:t>. Victims can apply to become</w:t>
      </w:r>
      <w:r w:rsidR="00B8466A">
        <w:t xml:space="preserve"> a “civil party”</w:t>
      </w:r>
      <w:r w:rsidR="00E253A5">
        <w:t xml:space="preserve"> to the prosecution</w:t>
      </w:r>
      <w:r w:rsidR="00814303">
        <w:t>,</w:t>
      </w:r>
      <w:r w:rsidR="003D4A86">
        <w:t xml:space="preserve"> and </w:t>
      </w:r>
      <w:r w:rsidR="00814303">
        <w:t xml:space="preserve">if accepted and can prove </w:t>
      </w:r>
      <w:r w:rsidR="009025D0">
        <w:t xml:space="preserve">their </w:t>
      </w:r>
      <w:r w:rsidR="00814303">
        <w:t xml:space="preserve">damages, </w:t>
      </w:r>
      <w:r w:rsidR="00D15630">
        <w:t xml:space="preserve">they </w:t>
      </w:r>
      <w:r w:rsidR="009025D0">
        <w:t xml:space="preserve">recover </w:t>
      </w:r>
      <w:r w:rsidR="00814303">
        <w:t>them</w:t>
      </w:r>
      <w:r w:rsidR="003D4A86">
        <w:t xml:space="preserve"> in the event of a conviction</w:t>
      </w:r>
      <w:r w:rsidR="00CE341E">
        <w:t>.</w:t>
      </w:r>
      <w:r w:rsidR="00101A1B">
        <w:rPr>
          <w:rStyle w:val="FootnoteReference"/>
        </w:rPr>
        <w:footnoteReference w:id="15"/>
      </w:r>
      <w:r>
        <w:t xml:space="preserve"> </w:t>
      </w:r>
      <w:r w:rsidR="003D4A86">
        <w:t>Depending upon national law, c</w:t>
      </w:r>
      <w:r w:rsidR="00E253A5">
        <w:t>ivil part</w:t>
      </w:r>
      <w:r w:rsidR="003D4A86">
        <w:t xml:space="preserve">ies may also enjoy </w:t>
      </w:r>
      <w:r w:rsidR="00814303">
        <w:t xml:space="preserve">other rights as well: </w:t>
      </w:r>
      <w:r w:rsidR="003D4A86">
        <w:t xml:space="preserve">to see the evidence the prosecution has gathered, participate in the pre-trial investigation, and offer evidence at </w:t>
      </w:r>
      <w:r w:rsidR="003D4A86">
        <w:lastRenderedPageBreak/>
        <w:t xml:space="preserve">trial. </w:t>
      </w:r>
      <w:r w:rsidR="0092752D">
        <w:t>I</w:t>
      </w:r>
      <w:r w:rsidR="003D4A86">
        <w:t xml:space="preserve">n some countries they can </w:t>
      </w:r>
      <w:r w:rsidR="0092752D">
        <w:t xml:space="preserve">even </w:t>
      </w:r>
      <w:r w:rsidR="003D4A86">
        <w:t xml:space="preserve">challenge </w:t>
      </w:r>
      <w:r w:rsidR="00814303">
        <w:t>a</w:t>
      </w:r>
      <w:r w:rsidR="003D4A86">
        <w:t xml:space="preserve"> prosecution decision to decline to open a case or </w:t>
      </w:r>
      <w:r w:rsidR="00814303">
        <w:t xml:space="preserve">to </w:t>
      </w:r>
      <w:r w:rsidR="003D4A86">
        <w:t>dismiss it before judg</w:t>
      </w:r>
      <w:r w:rsidR="00F40473">
        <w:t>ment</w:t>
      </w:r>
      <w:r w:rsidR="003D4A86">
        <w:t xml:space="preserve"> is entered.</w:t>
      </w:r>
      <w:r w:rsidR="00814303">
        <w:rPr>
          <w:rStyle w:val="FootnoteReference"/>
        </w:rPr>
        <w:footnoteReference w:id="16"/>
      </w:r>
    </w:p>
    <w:p w14:paraId="39B41086" w14:textId="3436E90E" w:rsidR="00CB1BA5" w:rsidRDefault="00CE341E" w:rsidP="00A64D3D">
      <w:r w:rsidRPr="00EB4765">
        <w:rPr>
          <w:i/>
          <w:iCs/>
        </w:rPr>
        <w:t>Public Wrongs, Private Actions</w:t>
      </w:r>
      <w:r w:rsidRPr="00473E72">
        <w:t xml:space="preserve"> </w:t>
      </w:r>
      <w:r>
        <w:t>also noted the spread of legislation in</w:t>
      </w:r>
      <w:r w:rsidR="00350CF3">
        <w:t xml:space="preserve"> common law countries</w:t>
      </w:r>
      <w:r>
        <w:t xml:space="preserve"> </w:t>
      </w:r>
      <w:r w:rsidR="00350CF3">
        <w:t>allow</w:t>
      </w:r>
      <w:r w:rsidR="00D15630">
        <w:t>ing</w:t>
      </w:r>
      <w:r w:rsidR="00350CF3">
        <w:t xml:space="preserve"> </w:t>
      </w:r>
      <w:r>
        <w:t>or requir</w:t>
      </w:r>
      <w:r w:rsidR="00D15630">
        <w:t>ing</w:t>
      </w:r>
      <w:r>
        <w:t xml:space="preserve"> a criminal court to order the defendant to pay the crime’s victim damages</w:t>
      </w:r>
      <w:r w:rsidR="00814303">
        <w:t>.</w:t>
      </w:r>
      <w:r w:rsidR="00814303">
        <w:rPr>
          <w:rStyle w:val="FootnoteReference"/>
        </w:rPr>
        <w:footnoteReference w:id="17"/>
      </w:r>
      <w:r w:rsidR="00814303">
        <w:t xml:space="preserve"> Q</w:t>
      </w:r>
      <w:r w:rsidR="005A4490">
        <w:t>uestionnaire responses from common law state</w:t>
      </w:r>
      <w:r w:rsidR="00295D23">
        <w:t xml:space="preserve"> parties </w:t>
      </w:r>
      <w:r w:rsidR="005A4490">
        <w:t xml:space="preserve">report </w:t>
      </w:r>
      <w:r w:rsidR="00295D23">
        <w:t xml:space="preserve">four </w:t>
      </w:r>
      <w:r w:rsidR="00D15630">
        <w:t xml:space="preserve">responding state parties </w:t>
      </w:r>
      <w:r w:rsidR="00295D23">
        <w:t xml:space="preserve">with </w:t>
      </w:r>
      <w:r w:rsidR="005A4490">
        <w:t>such laws. U</w:t>
      </w:r>
      <w:r w:rsidR="005A4490" w:rsidRPr="005A4490">
        <w:t xml:space="preserve">pon conviction a Nigerian court can order </w:t>
      </w:r>
      <w:r w:rsidR="005A4490">
        <w:t xml:space="preserve">the </w:t>
      </w:r>
      <w:r w:rsidR="005A4490" w:rsidRPr="005A4490">
        <w:t>restitution</w:t>
      </w:r>
      <w:r w:rsidR="005A4490">
        <w:t>, or return,</w:t>
      </w:r>
      <w:r w:rsidR="005A4490" w:rsidRPr="005A4490">
        <w:t xml:space="preserve"> of the amounts the </w:t>
      </w:r>
      <w:r w:rsidR="005A4490">
        <w:t xml:space="preserve">crime </w:t>
      </w:r>
      <w:r w:rsidR="005A4490" w:rsidRPr="005A4490">
        <w:t>victim lost</w:t>
      </w:r>
      <w:r w:rsidR="005A4490">
        <w:t>, and in</w:t>
      </w:r>
      <w:r w:rsidR="005A4490" w:rsidRPr="005A4490">
        <w:t xml:space="preserve"> Botswana</w:t>
      </w:r>
      <w:r w:rsidR="005A4490">
        <w:t xml:space="preserve">, </w:t>
      </w:r>
      <w:r w:rsidR="005A4490" w:rsidRPr="005A4490">
        <w:t>Ghana</w:t>
      </w:r>
      <w:r w:rsidR="005A4490">
        <w:t>, and Sri Lanka</w:t>
      </w:r>
      <w:r w:rsidR="005A4490" w:rsidRPr="005A4490">
        <w:t xml:space="preserve"> the court has the discretion to order a criminal defendant to pay damages upon conviction</w:t>
      </w:r>
      <w:r w:rsidR="005A4490">
        <w:t>.</w:t>
      </w:r>
    </w:p>
    <w:p w14:paraId="1E55F479" w14:textId="5C473DBC" w:rsidR="00CE341E" w:rsidRDefault="00CE341E" w:rsidP="00CE341E">
      <w:r>
        <w:t xml:space="preserve">Both </w:t>
      </w:r>
      <w:r w:rsidR="005A4490">
        <w:t xml:space="preserve">the Note </w:t>
      </w:r>
      <w:proofErr w:type="spellStart"/>
      <w:r w:rsidR="005A4490">
        <w:t>Verbale</w:t>
      </w:r>
      <w:proofErr w:type="spellEnd"/>
      <w:r w:rsidR="005A4490">
        <w:t xml:space="preserve"> and the IBA </w:t>
      </w:r>
      <w:r>
        <w:t xml:space="preserve">questionnaires asked about </w:t>
      </w:r>
      <w:r w:rsidR="005A4490">
        <w:t xml:space="preserve">private prosecution, </w:t>
      </w:r>
      <w:r w:rsidR="00D15630">
        <w:t xml:space="preserve">that is, </w:t>
      </w:r>
      <w:r w:rsidR="005A4490">
        <w:t xml:space="preserve">whether a crime </w:t>
      </w:r>
      <w:r>
        <w:t xml:space="preserve">victim </w:t>
      </w:r>
      <w:r w:rsidR="005A4490">
        <w:t xml:space="preserve">could take it upon themselves to </w:t>
      </w:r>
      <w:r>
        <w:t>prosecut</w:t>
      </w:r>
      <w:r w:rsidR="005A4490">
        <w:t>e</w:t>
      </w:r>
      <w:r>
        <w:t xml:space="preserve"> the offender</w:t>
      </w:r>
      <w:r w:rsidR="00D15630">
        <w:t xml:space="preserve"> without any involvement by the public prosecutor’s office</w:t>
      </w:r>
      <w:r>
        <w:t xml:space="preserve">. Private prosecutions are permitted in a number of state parties in the sample and in the Cayman Islands. In many of these, though, citizens can only prosecute minor offenses, and </w:t>
      </w:r>
      <w:r w:rsidR="005F0D6D">
        <w:t xml:space="preserve">in several </w:t>
      </w:r>
      <w:r>
        <w:t xml:space="preserve">a private prosecution can only be brought if the public prosecutor declines to initiate a case or authorizes a private prosecution. None of the responses identified any instance where a corruption victim has privately prosecuted those responsible for corruption, and several explained that as a practical matter it was unlikely any victim </w:t>
      </w:r>
      <w:r w:rsidR="0092752D">
        <w:t xml:space="preserve">in their country </w:t>
      </w:r>
      <w:r>
        <w:t>ever would.</w:t>
      </w:r>
    </w:p>
    <w:p w14:paraId="2BA256D6" w14:textId="3B51C520" w:rsidR="008C5996" w:rsidRDefault="00822A19" w:rsidP="00A64D3D">
      <w:r>
        <w:t>T</w:t>
      </w:r>
      <w:r w:rsidR="008C5996">
        <w:t xml:space="preserve">wo </w:t>
      </w:r>
      <w:r w:rsidR="00350CF3">
        <w:t>procedur</w:t>
      </w:r>
      <w:r w:rsidR="00295D23">
        <w:t xml:space="preserve">es </w:t>
      </w:r>
      <w:r>
        <w:t xml:space="preserve">allowing recovery </w:t>
      </w:r>
      <w:r w:rsidR="000802AB">
        <w:t xml:space="preserve">for “collective damages” </w:t>
      </w:r>
      <w:r w:rsidR="00D15630">
        <w:t xml:space="preserve">-- </w:t>
      </w:r>
      <w:r w:rsidR="000802AB">
        <w:t xml:space="preserve">those incurred </w:t>
      </w:r>
      <w:r>
        <w:t xml:space="preserve">by a large number of claimants </w:t>
      </w:r>
      <w:r w:rsidR="000802AB">
        <w:t xml:space="preserve">recoverable </w:t>
      </w:r>
      <w:r>
        <w:t xml:space="preserve">in a single action </w:t>
      </w:r>
      <w:r w:rsidR="00D15630">
        <w:t xml:space="preserve">-- </w:t>
      </w:r>
      <w:r>
        <w:t xml:space="preserve">are </w:t>
      </w:r>
      <w:r w:rsidR="000802AB">
        <w:t>starting to be</w:t>
      </w:r>
      <w:r>
        <w:t xml:space="preserve"> employed in corruption cases. In a class action,</w:t>
      </w:r>
      <w:r w:rsidR="00D339EA">
        <w:t xml:space="preserve"> </w:t>
      </w:r>
      <w:r>
        <w:t>those</w:t>
      </w:r>
      <w:r w:rsidR="00D339EA">
        <w:t xml:space="preserve"> injured aggregate their </w:t>
      </w:r>
      <w:r>
        <w:t xml:space="preserve">individual </w:t>
      </w:r>
      <w:r w:rsidR="00D339EA">
        <w:t>claims into a single suit</w:t>
      </w:r>
      <w:r>
        <w:t>. In a</w:t>
      </w:r>
      <w:r w:rsidR="005F0D6D">
        <w:t xml:space="preserve"> representative action</w:t>
      </w:r>
      <w:r>
        <w:t>, a</w:t>
      </w:r>
      <w:r w:rsidR="00DC41EA">
        <w:t>n NGO</w:t>
      </w:r>
      <w:r w:rsidR="00357F52">
        <w:t>,</w:t>
      </w:r>
      <w:r w:rsidR="00DC41EA">
        <w:t xml:space="preserve"> government agency</w:t>
      </w:r>
      <w:r w:rsidR="00357F52">
        <w:t>, and in some state parties any citizen can</w:t>
      </w:r>
      <w:r w:rsidR="00DC41EA">
        <w:t xml:space="preserve"> seek recovery of</w:t>
      </w:r>
      <w:r w:rsidR="00D339EA">
        <w:t xml:space="preserve"> what </w:t>
      </w:r>
      <w:r w:rsidR="00DC41EA">
        <w:t>are</w:t>
      </w:r>
      <w:r w:rsidR="00D339EA">
        <w:t xml:space="preserve"> variously termed </w:t>
      </w:r>
      <w:r w:rsidR="002E66CA">
        <w:t>“social” or “diffuse” or “collective” damage</w:t>
      </w:r>
      <w:r w:rsidR="00350CF3">
        <w:t>s</w:t>
      </w:r>
      <w:r w:rsidR="00DC41EA">
        <w:t xml:space="preserve"> on behalf a group or the nation’s citizens as a whole</w:t>
      </w:r>
      <w:r w:rsidR="002E66CA">
        <w:t>.</w:t>
      </w:r>
      <w:r w:rsidR="00DC41EA">
        <w:t xml:space="preserve"> Both </w:t>
      </w:r>
      <w:r w:rsidR="0092752D">
        <w:t>are</w:t>
      </w:r>
      <w:r w:rsidR="00DC41EA">
        <w:t xml:space="preserve"> promis</w:t>
      </w:r>
      <w:r w:rsidR="0092752D">
        <w:t>ing avenues of relief</w:t>
      </w:r>
      <w:r w:rsidR="00DC41EA">
        <w:t xml:space="preserve"> and </w:t>
      </w:r>
      <w:r w:rsidR="00D15630">
        <w:t>are discussed</w:t>
      </w:r>
      <w:r w:rsidR="00DC41EA">
        <w:t xml:space="preserve"> below.</w:t>
      </w:r>
      <w:r w:rsidR="00D339EA">
        <w:t xml:space="preserve"> </w:t>
      </w:r>
    </w:p>
    <w:p w14:paraId="4E44B824" w14:textId="03FB0598" w:rsidR="00D108DD" w:rsidRPr="006111D3" w:rsidRDefault="00D108DD" w:rsidP="006111D3">
      <w:pPr>
        <w:pStyle w:val="Heading1"/>
      </w:pPr>
      <w:bookmarkStart w:id="7" w:name="_Toc84432026"/>
      <w:r w:rsidRPr="006111D3">
        <w:t>Recoveries by Type of Victim</w:t>
      </w:r>
      <w:bookmarkEnd w:id="7"/>
    </w:p>
    <w:p w14:paraId="6B7E4A70" w14:textId="4B04283A" w:rsidR="00B8466A" w:rsidRDefault="000B0DDE" w:rsidP="00EA6F85">
      <w:r>
        <w:t>The</w:t>
      </w:r>
      <w:r w:rsidR="0079568A">
        <w:t xml:space="preserve"> questionnaire re</w:t>
      </w:r>
      <w:r>
        <w:t>sponses report significant differences between the law governing recovery by government</w:t>
      </w:r>
      <w:r w:rsidR="007F7FD4">
        <w:t>s and government agencies</w:t>
      </w:r>
      <w:r>
        <w:t xml:space="preserve"> and </w:t>
      </w:r>
      <w:r w:rsidR="007F7FD4">
        <w:t xml:space="preserve">that by individuals, </w:t>
      </w:r>
      <w:r>
        <w:t>private firms</w:t>
      </w:r>
      <w:r w:rsidR="007F7FD4">
        <w:t>, and other non-government entities</w:t>
      </w:r>
      <w:r>
        <w:t xml:space="preserve">. </w:t>
      </w:r>
      <w:r w:rsidR="007F7FD4">
        <w:t xml:space="preserve">The differences make for </w:t>
      </w:r>
      <w:r w:rsidR="0092752D">
        <w:t>different</w:t>
      </w:r>
      <w:r w:rsidR="007F7FD4">
        <w:t xml:space="preserve"> obstacles to recouping damages</w:t>
      </w:r>
      <w:r w:rsidR="005F0D6D">
        <w:t xml:space="preserve">, and the analysis </w:t>
      </w:r>
      <w:r w:rsidR="006629F1">
        <w:t xml:space="preserve">therefore </w:t>
      </w:r>
      <w:r w:rsidR="005F0D6D">
        <w:t>treats those</w:t>
      </w:r>
      <w:r w:rsidR="007F7FD4">
        <w:t xml:space="preserve"> </w:t>
      </w:r>
      <w:r w:rsidR="00D15630">
        <w:t xml:space="preserve">government parties </w:t>
      </w:r>
      <w:r w:rsidR="007F7FD4">
        <w:t xml:space="preserve">face </w:t>
      </w:r>
      <w:r w:rsidR="005F0D6D">
        <w:t>separately from those</w:t>
      </w:r>
      <w:r w:rsidR="007F7FD4">
        <w:t xml:space="preserve"> </w:t>
      </w:r>
      <w:r w:rsidR="00D15630">
        <w:t>faced by private parties</w:t>
      </w:r>
      <w:r w:rsidR="007F7FD4">
        <w:t xml:space="preserve">. </w:t>
      </w:r>
    </w:p>
    <w:p w14:paraId="0C701704" w14:textId="292FAED9" w:rsidR="00F76C79" w:rsidRDefault="00F76C79" w:rsidP="007F7FD4">
      <w:pPr>
        <w:pStyle w:val="Heading2"/>
      </w:pPr>
      <w:bookmarkStart w:id="8" w:name="_Toc84432027"/>
      <w:r>
        <w:t>Governmen</w:t>
      </w:r>
      <w:r w:rsidR="00003DC7">
        <w:t>ts and Government Agencies</w:t>
      </w:r>
      <w:bookmarkEnd w:id="8"/>
      <w:r>
        <w:t xml:space="preserve"> </w:t>
      </w:r>
    </w:p>
    <w:p w14:paraId="301C64C1" w14:textId="3736DA6D" w:rsidR="005F0D6D" w:rsidRDefault="005F0D6D" w:rsidP="00EA6F85">
      <w:pPr>
        <w:rPr>
          <w:rStyle w:val="Heading3Char"/>
        </w:rPr>
      </w:pPr>
      <w:r>
        <w:t xml:space="preserve">Under article 35 of UNCAC, </w:t>
      </w:r>
      <w:r w:rsidR="002F4E64">
        <w:t xml:space="preserve">state parties are required to ensure </w:t>
      </w:r>
      <w:r>
        <w:t xml:space="preserve">a government agency can recover damages in its domestic courts, either as an adjunct to a criminal prosecution or through a civil lawsuit. The questionnaires report that in all but one case, damages were awarded as part of a criminal case. Article 53 of the convention requires a state party </w:t>
      </w:r>
      <w:r w:rsidR="00DC41EA">
        <w:t xml:space="preserve">to </w:t>
      </w:r>
      <w:r>
        <w:t>have procedure</w:t>
      </w:r>
      <w:r w:rsidR="00F61135">
        <w:t>s</w:t>
      </w:r>
      <w:r>
        <w:t xml:space="preserve"> that allow the government of another state party to recover damages in its courts. A civil suit by a government or government agency in the domestic court of another state party or a request to be treated as a victim in a criminal prosecution in that state </w:t>
      </w:r>
      <w:r w:rsidR="00F61135">
        <w:t>again presents</w:t>
      </w:r>
      <w:r>
        <w:t xml:space="preserve"> its own set of issues</w:t>
      </w:r>
      <w:r w:rsidR="002F4E64">
        <w:t>. T</w:t>
      </w:r>
      <w:r>
        <w:t xml:space="preserve">he discussion </w:t>
      </w:r>
      <w:r w:rsidR="002F4E64">
        <w:t>treats each separately</w:t>
      </w:r>
      <w:r>
        <w:t>.</w:t>
      </w:r>
    </w:p>
    <w:p w14:paraId="31F81783" w14:textId="4E66481C" w:rsidR="00A3338B" w:rsidRDefault="006111D3" w:rsidP="00EA6F85">
      <w:bookmarkStart w:id="9" w:name="_Toc84432028"/>
      <w:r w:rsidRPr="006111D3">
        <w:rPr>
          <w:rStyle w:val="Heading3Char"/>
        </w:rPr>
        <w:lastRenderedPageBreak/>
        <w:t>Domestic courts</w:t>
      </w:r>
      <w:bookmarkEnd w:id="9"/>
      <w:r>
        <w:t xml:space="preserve">. </w:t>
      </w:r>
      <w:r w:rsidR="00070D4E">
        <w:t>T</w:t>
      </w:r>
      <w:r w:rsidR="00EA6F85">
        <w:t xml:space="preserve">he most successful </w:t>
      </w:r>
      <w:r w:rsidR="00070D4E">
        <w:t xml:space="preserve">government </w:t>
      </w:r>
      <w:r w:rsidR="00EA6F85">
        <w:t>claimant</w:t>
      </w:r>
      <w:r w:rsidR="00070D4E">
        <w:t xml:space="preserve"> the questionnaire responses identified</w:t>
      </w:r>
      <w:r w:rsidR="00EA6F85">
        <w:t xml:space="preserve"> was Petrobras, Brazil’s national oil company. The “Lava </w:t>
      </w:r>
      <w:r w:rsidR="00EA6F85" w:rsidRPr="00F76C79">
        <w:rPr>
          <w:lang w:val="pt-BR"/>
        </w:rPr>
        <w:t>Jato</w:t>
      </w:r>
      <w:r w:rsidR="00EA6F85">
        <w:t>” investigation revealed construction companies had paid company executives millions in bribes to approve contracts for refineries, processing plants, and other major works at prices far in excess of their cost plus a reasonable profit. To date $920 million in damages for the overpayments, both from those who took the bribes and those that paid them, has been recovered, and several cases are still outstanding.</w:t>
      </w:r>
      <w:r w:rsidR="002F4E64">
        <w:rPr>
          <w:rStyle w:val="FootnoteReference"/>
        </w:rPr>
        <w:footnoteReference w:id="18"/>
      </w:r>
      <w:r w:rsidR="00403F3C">
        <w:t xml:space="preserve"> </w:t>
      </w:r>
    </w:p>
    <w:p w14:paraId="31CFC980" w14:textId="79881D79" w:rsidR="00EA6F85" w:rsidRDefault="00070D4E" w:rsidP="00EA6F85">
      <w:r>
        <w:t xml:space="preserve">Independent research disclosed only one case where recovery exceeded that in the “Lava </w:t>
      </w:r>
      <w:r w:rsidRPr="00F76C79">
        <w:rPr>
          <w:lang w:val="pt-BR"/>
        </w:rPr>
        <w:t>Jato</w:t>
      </w:r>
      <w:r>
        <w:t xml:space="preserve">” cases. </w:t>
      </w:r>
      <w:r w:rsidR="00B158C7">
        <w:t>Malaysia</w:t>
      </w:r>
      <w:r w:rsidR="001D1814">
        <w:t>’s national development fund, 1MDB, was the victim of a massive corruption scheme perpetrated by bank officials, consultants, banks, and accounting firms. The government has r</w:t>
      </w:r>
      <w:r w:rsidR="00A3338B">
        <w:t>eco</w:t>
      </w:r>
      <w:r w:rsidR="00B158C7">
        <w:t>uped</w:t>
      </w:r>
      <w:r w:rsidR="00A3338B">
        <w:t xml:space="preserve"> $3.2 billion </w:t>
      </w:r>
      <w:r w:rsidR="001D1814">
        <w:t>from</w:t>
      </w:r>
      <w:r w:rsidR="00B158C7">
        <w:t xml:space="preserve"> </w:t>
      </w:r>
      <w:r w:rsidR="001D1814">
        <w:t xml:space="preserve">the </w:t>
      </w:r>
      <w:r w:rsidR="00B158C7">
        <w:t>settlement</w:t>
      </w:r>
      <w:r w:rsidR="001D1814">
        <w:t xml:space="preserve"> of criminal and civil cases against two </w:t>
      </w:r>
      <w:r w:rsidR="00A3338B">
        <w:t>banks and an accounting firm involved</w:t>
      </w:r>
      <w:r w:rsidR="001D1814">
        <w:t xml:space="preserve"> and </w:t>
      </w:r>
      <w:r w:rsidR="00B158C7">
        <w:t>is seeking a further $23 billion in damages</w:t>
      </w:r>
      <w:r w:rsidR="00A3338B">
        <w:t xml:space="preserve"> </w:t>
      </w:r>
      <w:r w:rsidR="001D1814">
        <w:t>from dozens of other individuals and companies it alleges were accomplices to the corruption.</w:t>
      </w:r>
      <w:r w:rsidR="001D1814">
        <w:rPr>
          <w:rStyle w:val="FootnoteReference"/>
        </w:rPr>
        <w:footnoteReference w:id="19"/>
      </w:r>
      <w:r w:rsidR="00A3338B">
        <w:t xml:space="preserve"> </w:t>
      </w:r>
    </w:p>
    <w:p w14:paraId="0B721117" w14:textId="75DF9414" w:rsidR="00EA6F85" w:rsidRDefault="00DC41EA" w:rsidP="00EA6F85">
      <w:r>
        <w:t>Dutch and Canadian r</w:t>
      </w:r>
      <w:r w:rsidR="00F61135">
        <w:t>esponses</w:t>
      </w:r>
      <w:r w:rsidR="00000FB5">
        <w:t xml:space="preserve"> </w:t>
      </w:r>
      <w:r w:rsidR="00F61135">
        <w:t xml:space="preserve">report that </w:t>
      </w:r>
      <w:r>
        <w:t>the</w:t>
      </w:r>
      <w:r w:rsidR="0092752D">
        <w:t>ir</w:t>
      </w:r>
      <w:r w:rsidR="00F61135">
        <w:t xml:space="preserve"> government agencies</w:t>
      </w:r>
      <w:r w:rsidR="00EA6F85">
        <w:t xml:space="preserve"> </w:t>
      </w:r>
      <w:r w:rsidR="0092752D">
        <w:t>which</w:t>
      </w:r>
      <w:r>
        <w:t xml:space="preserve"> </w:t>
      </w:r>
      <w:r w:rsidR="00EA6F85">
        <w:t>issu</w:t>
      </w:r>
      <w:r w:rsidR="00000FB5">
        <w:t>e</w:t>
      </w:r>
      <w:r w:rsidR="00EA6F85">
        <w:t xml:space="preserve"> drivers’ licenses </w:t>
      </w:r>
      <w:r>
        <w:t xml:space="preserve">have </w:t>
      </w:r>
      <w:r w:rsidR="00EA6F85">
        <w:t>recovered damages</w:t>
      </w:r>
      <w:r w:rsidR="00000FB5">
        <w:t xml:space="preserve"> </w:t>
      </w:r>
      <w:r w:rsidR="00F61135">
        <w:t>from bribery. In both</w:t>
      </w:r>
      <w:r>
        <w:t>,</w:t>
      </w:r>
      <w:r w:rsidR="00EA6F85">
        <w:t xml:space="preserve"> employees </w:t>
      </w:r>
      <w:r w:rsidR="00F61135">
        <w:t>accepted</w:t>
      </w:r>
      <w:r w:rsidR="00EA6F85">
        <w:t xml:space="preserve"> bribes to </w:t>
      </w:r>
      <w:r w:rsidR="0092752D">
        <w:t xml:space="preserve">falsely </w:t>
      </w:r>
      <w:r w:rsidR="00F61135">
        <w:t>say</w:t>
      </w:r>
      <w:r w:rsidR="00EA6F85">
        <w:t xml:space="preserve"> </w:t>
      </w:r>
      <w:r w:rsidR="00B158C7">
        <w:t xml:space="preserve">an </w:t>
      </w:r>
      <w:r w:rsidR="00EA6F85">
        <w:t xml:space="preserve">applicant </w:t>
      </w:r>
      <w:r w:rsidR="00F61135">
        <w:t>had passed a</w:t>
      </w:r>
      <w:r w:rsidR="00EA6F85">
        <w:t xml:space="preserve"> driving test. The Dutch bribe-taker</w:t>
      </w:r>
      <w:r w:rsidR="0092752D">
        <w:t>s</w:t>
      </w:r>
      <w:r w:rsidR="00EA6F85">
        <w:t xml:space="preserve"> w</w:t>
      </w:r>
      <w:r w:rsidR="0092752D">
        <w:t>ere</w:t>
      </w:r>
      <w:r w:rsidR="00EA6F85">
        <w:t xml:space="preserve"> ordered to pay the agency €11,153</w:t>
      </w:r>
      <w:r>
        <w:t xml:space="preserve"> – w</w:t>
      </w:r>
      <w:r w:rsidR="00EA6F85">
        <w:t xml:space="preserve">hat it cost the agency to uncover the bribery scheme. </w:t>
      </w:r>
      <w:r w:rsidR="00F61135">
        <w:t xml:space="preserve">The Canadian damage award was more involved. </w:t>
      </w:r>
      <w:r w:rsidR="00101865">
        <w:t xml:space="preserve">The Canadian agency not only issues drivers’ licenses but sells automobile accident insurance. </w:t>
      </w:r>
      <w:r w:rsidR="00EA6F85">
        <w:t xml:space="preserve">Several </w:t>
      </w:r>
      <w:r>
        <w:t>individuals who</w:t>
      </w:r>
      <w:r w:rsidR="00EA6F85">
        <w:t xml:space="preserve"> </w:t>
      </w:r>
      <w:r w:rsidR="00F61135">
        <w:t>secured a license through bribery later</w:t>
      </w:r>
      <w:r w:rsidR="00EA6F85">
        <w:t xml:space="preserve"> were responsible for motor vehicle accidents</w:t>
      </w:r>
      <w:r w:rsidR="00101865">
        <w:t xml:space="preserve"> </w:t>
      </w:r>
      <w:r w:rsidR="00EA6F85">
        <w:t xml:space="preserve">on which the </w:t>
      </w:r>
      <w:r w:rsidR="00101865">
        <w:t>agency</w:t>
      </w:r>
      <w:r w:rsidR="00EA6F85">
        <w:t xml:space="preserve"> paid a claim. The Canadian courts ruled the </w:t>
      </w:r>
      <w:r>
        <w:t>agency was entitled to recoup</w:t>
      </w:r>
      <w:r w:rsidR="00F61135">
        <w:t xml:space="preserve"> what it paid on</w:t>
      </w:r>
      <w:r w:rsidR="00EA6F85">
        <w:t xml:space="preserve"> those claims. </w:t>
      </w:r>
    </w:p>
    <w:p w14:paraId="24E81C95" w14:textId="1D40BD7A" w:rsidR="0092752D" w:rsidRDefault="00000FB5" w:rsidP="00D108DD">
      <w:r>
        <w:t>O</w:t>
      </w:r>
      <w:r w:rsidR="00EA6F85">
        <w:t xml:space="preserve">ther cases </w:t>
      </w:r>
      <w:r w:rsidR="007D0741">
        <w:t xml:space="preserve">where </w:t>
      </w:r>
      <w:r w:rsidR="00A3338B">
        <w:t xml:space="preserve">a </w:t>
      </w:r>
      <w:r w:rsidR="007D0741">
        <w:t>government victim</w:t>
      </w:r>
      <w:r w:rsidR="00A3338B">
        <w:t xml:space="preserve"> was</w:t>
      </w:r>
      <w:r w:rsidR="007D0741">
        <w:t xml:space="preserve"> awarded damages</w:t>
      </w:r>
      <w:r w:rsidR="00EA6F85">
        <w:t xml:space="preserve"> ar</w:t>
      </w:r>
      <w:r>
        <w:t>o</w:t>
      </w:r>
      <w:r w:rsidR="00EA6F85">
        <w:t xml:space="preserve">se from a miscellany of corruption crimes. A Dutch case and two in Togo </w:t>
      </w:r>
      <w:r w:rsidR="007D0741">
        <w:t>were a result of</w:t>
      </w:r>
      <w:r w:rsidR="00EA6F85">
        <w:t xml:space="preserve"> corruption in public procurement. In Argentina, the government recouped damages </w:t>
      </w:r>
      <w:r w:rsidR="00893491">
        <w:t>from a</w:t>
      </w:r>
      <w:r w:rsidR="00EA6F85">
        <w:t xml:space="preserve"> public servant convicted of illicit enrichment; in Panama and Spain, defendants were required to compensate government agencies for the damages their embezzlement schemes caused, and in Bosnia-Herzegovina the customs agency recovered damages when a customs agent took a bribe.</w:t>
      </w:r>
      <w:r w:rsidR="007D0741">
        <w:t xml:space="preserve"> </w:t>
      </w:r>
    </w:p>
    <w:p w14:paraId="6465DA0D" w14:textId="7FC3129D" w:rsidR="00F76C79" w:rsidRDefault="0092752D" w:rsidP="00D108DD">
      <w:r>
        <w:t>In addition to recoveries the questionnaires reported,</w:t>
      </w:r>
      <w:r w:rsidR="00E21AD5">
        <w:t xml:space="preserve"> independent research disclosed a number of ca</w:t>
      </w:r>
      <w:r w:rsidR="007D0741">
        <w:t>ses</w:t>
      </w:r>
      <w:r>
        <w:t xml:space="preserve"> where Americans</w:t>
      </w:r>
      <w:r w:rsidR="00E21AD5">
        <w:t xml:space="preserve"> </w:t>
      </w:r>
      <w:r>
        <w:t>recovered corruption damages</w:t>
      </w:r>
      <w:r w:rsidR="007D0741">
        <w:t>,</w:t>
      </w:r>
      <w:r w:rsidR="00000FB5">
        <w:rPr>
          <w:rStyle w:val="FootnoteReference"/>
        </w:rPr>
        <w:footnoteReference w:id="20"/>
      </w:r>
      <w:r w:rsidR="007D0741">
        <w:t xml:space="preserve"> and </w:t>
      </w:r>
      <w:r w:rsidR="000D55FF">
        <w:t xml:space="preserve">in a private communication, former German judge Tilman Hoppe </w:t>
      </w:r>
      <w:r w:rsidR="00E21AD5">
        <w:t>identified</w:t>
      </w:r>
      <w:r w:rsidR="000D55FF">
        <w:t xml:space="preserve"> cases where the German lander of Lower Saxony and North Rhine-Westphalia, the German armed forces, and </w:t>
      </w:r>
      <w:r w:rsidR="00F61135">
        <w:t xml:space="preserve">a </w:t>
      </w:r>
      <w:r w:rsidR="000D55FF">
        <w:t xml:space="preserve">state university </w:t>
      </w:r>
      <w:r w:rsidR="00F61135">
        <w:t>all</w:t>
      </w:r>
      <w:r w:rsidR="000D55FF">
        <w:t xml:space="preserve"> recovered damages </w:t>
      </w:r>
      <w:r w:rsidR="003342A0">
        <w:t>suffered when their employees accepted bribes</w:t>
      </w:r>
      <w:r w:rsidR="00F76C79">
        <w:t>.</w:t>
      </w:r>
    </w:p>
    <w:p w14:paraId="4CCD9A12" w14:textId="568766B6" w:rsidR="0041376C" w:rsidRDefault="00101865" w:rsidP="00DA5E9B">
      <w:r>
        <w:t xml:space="preserve">Again, these are </w:t>
      </w:r>
      <w:r w:rsidR="003342A0">
        <w:t>most certainly</w:t>
      </w:r>
      <w:r>
        <w:t xml:space="preserve"> not all cases where government agencies or a government-owned enterprise ha</w:t>
      </w:r>
      <w:r w:rsidR="003342A0">
        <w:t>ve</w:t>
      </w:r>
      <w:r>
        <w:t xml:space="preserve"> recovered damages</w:t>
      </w:r>
      <w:r w:rsidR="003342A0">
        <w:t xml:space="preserve">. Those convicted of public corruption are almost always ordered to pay </w:t>
      </w:r>
      <w:r w:rsidR="00804B09">
        <w:t xml:space="preserve">a </w:t>
      </w:r>
      <w:r w:rsidR="003342A0">
        <w:t xml:space="preserve">fine, and in some cases rather than a separate </w:t>
      </w:r>
      <w:r w:rsidR="00CC72E5">
        <w:t xml:space="preserve">damage </w:t>
      </w:r>
      <w:r w:rsidR="003342A0">
        <w:t xml:space="preserve">award, </w:t>
      </w:r>
      <w:r w:rsidR="00CC72E5">
        <w:t xml:space="preserve">damages </w:t>
      </w:r>
      <w:r w:rsidR="00DE6448">
        <w:t>may</w:t>
      </w:r>
      <w:r w:rsidR="00CC72E5">
        <w:t xml:space="preserve"> </w:t>
      </w:r>
      <w:r w:rsidR="00893491">
        <w:t xml:space="preserve">have </w:t>
      </w:r>
      <w:r w:rsidR="00CC72E5">
        <w:t xml:space="preserve">been included in </w:t>
      </w:r>
      <w:r w:rsidR="003342A0">
        <w:t>the fine.</w:t>
      </w:r>
      <w:r w:rsidR="00CC72E5">
        <w:t xml:space="preserve"> </w:t>
      </w:r>
      <w:r w:rsidR="003342A0">
        <w:t>The</w:t>
      </w:r>
      <w:r w:rsidR="00CC72E5">
        <w:t xml:space="preserve"> reported cases</w:t>
      </w:r>
      <w:r w:rsidR="003342A0">
        <w:t xml:space="preserve"> do, </w:t>
      </w:r>
      <w:r w:rsidR="00CC72E5">
        <w:t xml:space="preserve">nonetheless, </w:t>
      </w:r>
      <w:r>
        <w:t xml:space="preserve">suggest the range of </w:t>
      </w:r>
      <w:r w:rsidR="00CC72E5">
        <w:t xml:space="preserve">government </w:t>
      </w:r>
      <w:r w:rsidR="003342A0">
        <w:t>victims that have recovered</w:t>
      </w:r>
      <w:r w:rsidR="00CC72E5">
        <w:t>:</w:t>
      </w:r>
      <w:r w:rsidR="003342A0">
        <w:t xml:space="preserve"> ministries, permit-issuing authorities, national development funds, state and provincial </w:t>
      </w:r>
      <w:r w:rsidR="003342A0">
        <w:lastRenderedPageBreak/>
        <w:t>governments, the armed forces, state schools</w:t>
      </w:r>
      <w:r w:rsidR="00DE6448">
        <w:t xml:space="preserve"> and some of the ways corruption does harm</w:t>
      </w:r>
      <w:r w:rsidR="003342A0">
        <w:t>.</w:t>
      </w:r>
      <w:r w:rsidR="0092752D">
        <w:t xml:space="preserve"> And again, </w:t>
      </w:r>
      <w:r w:rsidR="00E21AD5">
        <w:t xml:space="preserve">given the incidence of public sector bribery, </w:t>
      </w:r>
      <w:r w:rsidR="0092752D">
        <w:t xml:space="preserve">the scarcity of cases </w:t>
      </w:r>
      <w:r w:rsidR="00E21AD5">
        <w:t>raises questions.</w:t>
      </w:r>
      <w:r w:rsidR="0092752D">
        <w:t xml:space="preserve"> </w:t>
      </w:r>
    </w:p>
    <w:p w14:paraId="1CA1A403" w14:textId="682015C2" w:rsidR="00DE6448" w:rsidRDefault="006111D3" w:rsidP="0027065A">
      <w:pPr>
        <w:spacing w:before="240"/>
      </w:pPr>
      <w:bookmarkStart w:id="10" w:name="_Toc84432029"/>
      <w:r w:rsidRPr="006111D3">
        <w:rPr>
          <w:rStyle w:val="Heading3Char"/>
        </w:rPr>
        <w:t>Foreign courts</w:t>
      </w:r>
      <w:bookmarkEnd w:id="10"/>
      <w:r>
        <w:t xml:space="preserve">. </w:t>
      </w:r>
      <w:r w:rsidR="00DA5E9B">
        <w:t xml:space="preserve">In 1982 American federal courts were given the discretion to award damages to crime victims upon </w:t>
      </w:r>
      <w:r w:rsidR="005F0D6D">
        <w:t xml:space="preserve">the </w:t>
      </w:r>
      <w:r w:rsidR="00DA5E9B">
        <w:t xml:space="preserve">conviction of </w:t>
      </w:r>
      <w:r w:rsidR="005F0D6D">
        <w:t xml:space="preserve">the </w:t>
      </w:r>
      <w:r w:rsidR="00DA5E9B">
        <w:t>perpetrators, and since 1996, the award has been mandatory.</w:t>
      </w:r>
      <w:r w:rsidR="00CC72E5">
        <w:rPr>
          <w:rStyle w:val="FootnoteReference"/>
        </w:rPr>
        <w:footnoteReference w:id="21"/>
      </w:r>
      <w:r w:rsidR="00DA5E9B">
        <w:t xml:space="preserve"> Pursuant to these statutes, </w:t>
      </w:r>
      <w:r w:rsidR="00485190">
        <w:t>a number of gover</w:t>
      </w:r>
      <w:r w:rsidR="00DA5E9B">
        <w:t xml:space="preserve">nments have received damages for corruption. </w:t>
      </w:r>
      <w:r w:rsidR="00485190">
        <w:t>In f</w:t>
      </w:r>
      <w:r w:rsidR="0005356A">
        <w:t>our</w:t>
      </w:r>
      <w:r w:rsidR="00804B09">
        <w:t xml:space="preserve"> cases</w:t>
      </w:r>
      <w:r w:rsidR="0027065A" w:rsidRPr="0005356A">
        <w:t xml:space="preserve"> damages were recovered </w:t>
      </w:r>
      <w:r w:rsidR="00F2611C">
        <w:t xml:space="preserve">upon </w:t>
      </w:r>
      <w:r w:rsidR="0027065A" w:rsidRPr="0005356A">
        <w:t>defendant</w:t>
      </w:r>
      <w:r w:rsidR="00F2611C">
        <w:t>’s</w:t>
      </w:r>
      <w:r w:rsidR="0027065A" w:rsidRPr="0005356A">
        <w:t xml:space="preserve"> convict</w:t>
      </w:r>
      <w:r w:rsidR="00F2611C">
        <w:t>ion for</w:t>
      </w:r>
      <w:r w:rsidR="0027065A" w:rsidRPr="0005356A">
        <w:t xml:space="preserve"> bribing a foreign public official in violation of the Foreign Corrupt Practices Act (FCPA). In a</w:t>
      </w:r>
      <w:r w:rsidR="00F2611C">
        <w:t xml:space="preserve"> fifth</w:t>
      </w:r>
      <w:r w:rsidR="0027065A" w:rsidRPr="0005356A">
        <w:t xml:space="preserve"> the intermediary in an FCPA bribery scheme </w:t>
      </w:r>
      <w:r w:rsidR="00F2611C">
        <w:t xml:space="preserve">in Haiti </w:t>
      </w:r>
      <w:r w:rsidR="0027065A" w:rsidRPr="0005356A">
        <w:t xml:space="preserve">was convicted of laundering his fee in the United States and </w:t>
      </w:r>
      <w:r w:rsidR="00893491">
        <w:t xml:space="preserve">ordered to pay </w:t>
      </w:r>
      <w:r w:rsidR="00F2611C">
        <w:t xml:space="preserve">the Haitian government </w:t>
      </w:r>
      <w:r w:rsidR="0027065A" w:rsidRPr="0005356A">
        <w:t>damages</w:t>
      </w:r>
      <w:r w:rsidR="00893491">
        <w:t xml:space="preserve"> in the amount of the fee</w:t>
      </w:r>
      <w:r w:rsidR="0027065A" w:rsidRPr="0005356A">
        <w:t xml:space="preserve">. </w:t>
      </w:r>
      <w:r w:rsidR="00DE6448" w:rsidRPr="0005356A">
        <w:t>Trinidad and Tobago rec</w:t>
      </w:r>
      <w:r w:rsidR="00F2611C">
        <w:t xml:space="preserve">overed </w:t>
      </w:r>
      <w:r w:rsidR="00DE6448" w:rsidRPr="0005356A">
        <w:t xml:space="preserve">damages </w:t>
      </w:r>
      <w:r w:rsidR="00F2611C">
        <w:t xml:space="preserve">in the settlement of </w:t>
      </w:r>
      <w:r w:rsidR="00DE6448" w:rsidRPr="0005356A">
        <w:t xml:space="preserve">a civil suit </w:t>
      </w:r>
      <w:r w:rsidR="00F2611C">
        <w:t xml:space="preserve">it had brought </w:t>
      </w:r>
      <w:r w:rsidR="00DE6448" w:rsidRPr="0005356A">
        <w:t xml:space="preserve">against those involved in corruption in the construction of airport there. </w:t>
      </w:r>
    </w:p>
    <w:p w14:paraId="5547A37B" w14:textId="048893B2" w:rsidR="00560400" w:rsidRDefault="00F2611C" w:rsidP="0027065A">
      <w:pPr>
        <w:spacing w:before="240"/>
      </w:pPr>
      <w:r>
        <w:t xml:space="preserve">The seventh, </w:t>
      </w:r>
      <w:r w:rsidR="00560400">
        <w:t>where</w:t>
      </w:r>
      <w:r w:rsidR="00DE6448">
        <w:t xml:space="preserve"> t</w:t>
      </w:r>
      <w:r w:rsidR="0027065A" w:rsidRPr="0005356A">
        <w:t xml:space="preserve">he Kyrgyz government recovered </w:t>
      </w:r>
      <w:r w:rsidR="00560400">
        <w:t>damages</w:t>
      </w:r>
      <w:r>
        <w:t>,</w:t>
      </w:r>
      <w:r w:rsidR="00560400">
        <w:t xml:space="preserve"> shows </w:t>
      </w:r>
      <w:r w:rsidR="002F4E64">
        <w:t>the reach and flexibility of</w:t>
      </w:r>
      <w:r w:rsidR="00560400">
        <w:t xml:space="preserve"> </w:t>
      </w:r>
      <w:r>
        <w:t xml:space="preserve">the </w:t>
      </w:r>
      <w:r w:rsidR="00560400">
        <w:t xml:space="preserve">American crime victim compensation law. </w:t>
      </w:r>
      <w:r w:rsidR="00E21AD5">
        <w:t xml:space="preserve">A </w:t>
      </w:r>
      <w:r w:rsidR="002F4E64">
        <w:t xml:space="preserve">U.S. </w:t>
      </w:r>
      <w:r w:rsidR="00E21AD5">
        <w:t xml:space="preserve">national </w:t>
      </w:r>
      <w:r w:rsidR="00560400">
        <w:t xml:space="preserve">was convicted of defrauding </w:t>
      </w:r>
      <w:r>
        <w:t xml:space="preserve">the son of </w:t>
      </w:r>
      <w:r w:rsidR="00560400">
        <w:t xml:space="preserve">a former </w:t>
      </w:r>
      <w:r>
        <w:t xml:space="preserve">Kyrgyz </w:t>
      </w:r>
      <w:r w:rsidR="00560400">
        <w:t>president</w:t>
      </w:r>
      <w:r>
        <w:t xml:space="preserve"> </w:t>
      </w:r>
      <w:r w:rsidR="00E21AD5">
        <w:t>of</w:t>
      </w:r>
      <w:r>
        <w:t xml:space="preserve"> $6 million. </w:t>
      </w:r>
      <w:r w:rsidR="00C808BD">
        <w:t>D</w:t>
      </w:r>
      <w:r>
        <w:t xml:space="preserve">amages </w:t>
      </w:r>
      <w:r w:rsidR="0025527C">
        <w:t>in the amount of</w:t>
      </w:r>
      <w:r w:rsidR="00C808BD">
        <w:t xml:space="preserve"> fraud</w:t>
      </w:r>
      <w:r>
        <w:t xml:space="preserve"> </w:t>
      </w:r>
      <w:r w:rsidR="00B811DE">
        <w:t xml:space="preserve">were </w:t>
      </w:r>
      <w:r w:rsidR="002F4E64">
        <w:t xml:space="preserve">about </w:t>
      </w:r>
      <w:r>
        <w:t xml:space="preserve">to be returned to the </w:t>
      </w:r>
      <w:r w:rsidR="00E21AD5">
        <w:t xml:space="preserve">former president’s </w:t>
      </w:r>
      <w:r>
        <w:t xml:space="preserve">son when the Kyrgyz government </w:t>
      </w:r>
      <w:r w:rsidR="00E21AD5">
        <w:t>intervened</w:t>
      </w:r>
      <w:r w:rsidR="00C808BD">
        <w:t xml:space="preserve">. The government </w:t>
      </w:r>
      <w:r w:rsidR="00B811DE">
        <w:t>produced ev</w:t>
      </w:r>
      <w:r w:rsidR="00716F37">
        <w:t>idence th</w:t>
      </w:r>
      <w:r w:rsidR="00302B6D">
        <w:t>e</w:t>
      </w:r>
      <w:r w:rsidR="00C808BD">
        <w:t xml:space="preserve"> $6 million </w:t>
      </w:r>
      <w:r w:rsidR="00716F37">
        <w:t>came from</w:t>
      </w:r>
      <w:r w:rsidR="00C808BD">
        <w:t xml:space="preserve"> money the son had embezzled from the government</w:t>
      </w:r>
      <w:r w:rsidR="002F4E64">
        <w:t xml:space="preserve">, and as a result </w:t>
      </w:r>
      <w:r w:rsidR="00C808BD">
        <w:t xml:space="preserve">an order was entered returning </w:t>
      </w:r>
      <w:r w:rsidR="002F4E64">
        <w:t>the funds to</w:t>
      </w:r>
      <w:r w:rsidR="00C808BD">
        <w:t xml:space="preserve"> the government instead.</w:t>
      </w:r>
      <w:r w:rsidR="00C808BD">
        <w:rPr>
          <w:rStyle w:val="FootnoteReference"/>
        </w:rPr>
        <w:footnoteReference w:id="22"/>
      </w:r>
    </w:p>
    <w:p w14:paraId="573780D9" w14:textId="612064B9" w:rsidR="0027065A" w:rsidRDefault="0027065A" w:rsidP="0027065A">
      <w:pPr>
        <w:spacing w:before="240"/>
      </w:pPr>
      <w:r w:rsidRPr="0005356A">
        <w:t xml:space="preserve">The seven </w:t>
      </w:r>
      <w:r w:rsidR="00560400">
        <w:t>cases where governments received damages for corruption</w:t>
      </w:r>
      <w:r w:rsidRPr="0005356A">
        <w:t xml:space="preserve"> with the dates, the amounts recover</w:t>
      </w:r>
      <w:r w:rsidR="00560400">
        <w:t>ed</w:t>
      </w:r>
      <w:r w:rsidRPr="0005356A">
        <w:t>, and the basis for the recovery are shown in the accompanying table</w:t>
      </w:r>
      <w:r>
        <w:t>.</w:t>
      </w:r>
    </w:p>
    <w:p w14:paraId="3577DA37" w14:textId="77777777" w:rsidR="0027065A" w:rsidRDefault="0027065A" w:rsidP="00CD16B1">
      <w:pPr>
        <w:spacing w:after="240"/>
      </w:pPr>
    </w:p>
    <w:tbl>
      <w:tblPr>
        <w:tblStyle w:val="TableGrid"/>
        <w:tblW w:w="0" w:type="auto"/>
        <w:tblInd w:w="355" w:type="dxa"/>
        <w:tblLook w:val="04A0" w:firstRow="1" w:lastRow="0" w:firstColumn="1" w:lastColumn="0" w:noHBand="0" w:noVBand="1"/>
      </w:tblPr>
      <w:tblGrid>
        <w:gridCol w:w="2250"/>
        <w:gridCol w:w="1350"/>
        <w:gridCol w:w="1345"/>
        <w:gridCol w:w="3600"/>
      </w:tblGrid>
      <w:tr w:rsidR="007300AE" w:rsidRPr="007300AE" w14:paraId="0D124B54" w14:textId="2D2AE972" w:rsidTr="001D7BEB">
        <w:tc>
          <w:tcPr>
            <w:tcW w:w="8545" w:type="dxa"/>
            <w:gridSpan w:val="4"/>
            <w:vAlign w:val="center"/>
          </w:tcPr>
          <w:p w14:paraId="624A8677" w14:textId="46865653" w:rsidR="007300AE" w:rsidRPr="007300AE" w:rsidRDefault="007300AE" w:rsidP="00D06C9E">
            <w:pPr>
              <w:jc w:val="center"/>
              <w:rPr>
                <w:b/>
                <w:bCs/>
              </w:rPr>
            </w:pPr>
            <w:r w:rsidRPr="007300AE">
              <w:rPr>
                <w:b/>
                <w:bCs/>
              </w:rPr>
              <w:t>Corruption Damages Governments Have Recovered in U.S. Court Cases</w:t>
            </w:r>
          </w:p>
        </w:tc>
      </w:tr>
      <w:tr w:rsidR="007300AE" w:rsidRPr="007300AE" w14:paraId="4B3D09B1" w14:textId="60156B14" w:rsidTr="0005356A">
        <w:tc>
          <w:tcPr>
            <w:tcW w:w="2250" w:type="dxa"/>
          </w:tcPr>
          <w:p w14:paraId="686AF4BB" w14:textId="139BD978" w:rsidR="007300AE" w:rsidRPr="007300AE" w:rsidRDefault="007300AE" w:rsidP="00DA5E9B">
            <w:pPr>
              <w:rPr>
                <w:color w:val="767171" w:themeColor="background2" w:themeShade="80"/>
              </w:rPr>
            </w:pPr>
            <w:r w:rsidRPr="007300AE">
              <w:rPr>
                <w:color w:val="767171" w:themeColor="background2" w:themeShade="80"/>
              </w:rPr>
              <w:t>Jurisdiction</w:t>
            </w:r>
          </w:p>
        </w:tc>
        <w:tc>
          <w:tcPr>
            <w:tcW w:w="1350" w:type="dxa"/>
            <w:vAlign w:val="center"/>
          </w:tcPr>
          <w:p w14:paraId="6A3B9C32" w14:textId="0CEF866D" w:rsidR="007300AE" w:rsidRPr="007300AE" w:rsidRDefault="007300AE" w:rsidP="007300AE">
            <w:pPr>
              <w:jc w:val="center"/>
              <w:rPr>
                <w:color w:val="767171" w:themeColor="background2" w:themeShade="80"/>
              </w:rPr>
            </w:pPr>
            <w:r w:rsidRPr="007300AE">
              <w:rPr>
                <w:color w:val="767171" w:themeColor="background2" w:themeShade="80"/>
              </w:rPr>
              <w:t>Amount</w:t>
            </w:r>
          </w:p>
        </w:tc>
        <w:tc>
          <w:tcPr>
            <w:tcW w:w="1345" w:type="dxa"/>
            <w:vAlign w:val="center"/>
          </w:tcPr>
          <w:p w14:paraId="0BE42A72" w14:textId="080B6D7B" w:rsidR="007300AE" w:rsidRPr="007300AE" w:rsidRDefault="007300AE" w:rsidP="007300AE">
            <w:pPr>
              <w:jc w:val="center"/>
              <w:rPr>
                <w:color w:val="767171" w:themeColor="background2" w:themeShade="80"/>
              </w:rPr>
            </w:pPr>
            <w:r w:rsidRPr="007300AE">
              <w:rPr>
                <w:color w:val="767171" w:themeColor="background2" w:themeShade="80"/>
              </w:rPr>
              <w:t>Date</w:t>
            </w:r>
          </w:p>
        </w:tc>
        <w:tc>
          <w:tcPr>
            <w:tcW w:w="3600" w:type="dxa"/>
            <w:vAlign w:val="center"/>
          </w:tcPr>
          <w:p w14:paraId="30B9D507" w14:textId="2DD7D92A" w:rsidR="007300AE" w:rsidRPr="007300AE" w:rsidRDefault="007300AE" w:rsidP="007300AE">
            <w:pPr>
              <w:jc w:val="center"/>
              <w:rPr>
                <w:color w:val="767171" w:themeColor="background2" w:themeShade="80"/>
              </w:rPr>
            </w:pPr>
            <w:r w:rsidRPr="007300AE">
              <w:rPr>
                <w:color w:val="767171" w:themeColor="background2" w:themeShade="80"/>
              </w:rPr>
              <w:t>Basis</w:t>
            </w:r>
          </w:p>
        </w:tc>
      </w:tr>
      <w:tr w:rsidR="007300AE" w:rsidRPr="007300AE" w14:paraId="183C13D4" w14:textId="642E438F" w:rsidTr="0005356A">
        <w:tc>
          <w:tcPr>
            <w:tcW w:w="2250" w:type="dxa"/>
          </w:tcPr>
          <w:p w14:paraId="11E08147" w14:textId="336D91BA" w:rsidR="007300AE" w:rsidRPr="007300AE" w:rsidRDefault="007300AE" w:rsidP="00D06C9E">
            <w:r w:rsidRPr="007300AE">
              <w:t>Cook Islands</w:t>
            </w:r>
          </w:p>
        </w:tc>
        <w:tc>
          <w:tcPr>
            <w:tcW w:w="1350" w:type="dxa"/>
            <w:vAlign w:val="center"/>
          </w:tcPr>
          <w:p w14:paraId="6CCC3743" w14:textId="0D7C6B5C" w:rsidR="007300AE" w:rsidRPr="007300AE" w:rsidRDefault="007300AE" w:rsidP="007300AE">
            <w:pPr>
              <w:jc w:val="center"/>
            </w:pPr>
            <w:r w:rsidRPr="007300AE">
              <w:t>$337,000</w:t>
            </w:r>
          </w:p>
        </w:tc>
        <w:tc>
          <w:tcPr>
            <w:tcW w:w="1345" w:type="dxa"/>
            <w:vAlign w:val="center"/>
          </w:tcPr>
          <w:p w14:paraId="71710790" w14:textId="3E306E70" w:rsidR="007300AE" w:rsidRPr="007300AE" w:rsidRDefault="007300AE" w:rsidP="007300AE">
            <w:pPr>
              <w:jc w:val="center"/>
            </w:pPr>
            <w:r w:rsidRPr="007300AE">
              <w:t>1979</w:t>
            </w:r>
          </w:p>
        </w:tc>
        <w:tc>
          <w:tcPr>
            <w:tcW w:w="3600" w:type="dxa"/>
            <w:vAlign w:val="center"/>
          </w:tcPr>
          <w:p w14:paraId="5DE2B2DE" w14:textId="6490700B" w:rsidR="007300AE" w:rsidRPr="007300AE" w:rsidRDefault="007300AE" w:rsidP="007300AE">
            <w:pPr>
              <w:jc w:val="center"/>
            </w:pPr>
            <w:r w:rsidRPr="007300AE">
              <w:t>FCPA conviction</w:t>
            </w:r>
          </w:p>
        </w:tc>
      </w:tr>
      <w:tr w:rsidR="007300AE" w:rsidRPr="007300AE" w14:paraId="25E1381B" w14:textId="5CF4DA65" w:rsidTr="0005356A">
        <w:tc>
          <w:tcPr>
            <w:tcW w:w="2250" w:type="dxa"/>
          </w:tcPr>
          <w:p w14:paraId="53D170E0" w14:textId="792F5347" w:rsidR="007300AE" w:rsidRPr="007300AE" w:rsidRDefault="007300AE" w:rsidP="00D06C9E">
            <w:r w:rsidRPr="007300AE">
              <w:t>Germany</w:t>
            </w:r>
          </w:p>
        </w:tc>
        <w:tc>
          <w:tcPr>
            <w:tcW w:w="1350" w:type="dxa"/>
            <w:vAlign w:val="center"/>
          </w:tcPr>
          <w:p w14:paraId="24E41872" w14:textId="279AC71A" w:rsidR="007300AE" w:rsidRPr="007300AE" w:rsidRDefault="007300AE" w:rsidP="007300AE">
            <w:pPr>
              <w:jc w:val="center"/>
            </w:pPr>
            <w:r w:rsidRPr="007300AE">
              <w:t>$160,00</w:t>
            </w:r>
          </w:p>
        </w:tc>
        <w:tc>
          <w:tcPr>
            <w:tcW w:w="1345" w:type="dxa"/>
            <w:vAlign w:val="center"/>
          </w:tcPr>
          <w:p w14:paraId="5D8A8370" w14:textId="56C851AE" w:rsidR="007300AE" w:rsidRPr="007300AE" w:rsidRDefault="007300AE" w:rsidP="007300AE">
            <w:pPr>
              <w:jc w:val="center"/>
            </w:pPr>
            <w:r w:rsidRPr="007300AE">
              <w:t>1990</w:t>
            </w:r>
          </w:p>
        </w:tc>
        <w:tc>
          <w:tcPr>
            <w:tcW w:w="3600" w:type="dxa"/>
            <w:vAlign w:val="center"/>
          </w:tcPr>
          <w:p w14:paraId="386B362D" w14:textId="0C098597" w:rsidR="007300AE" w:rsidRPr="007300AE" w:rsidRDefault="007300AE" w:rsidP="007300AE">
            <w:pPr>
              <w:jc w:val="center"/>
            </w:pPr>
            <w:r w:rsidRPr="007300AE">
              <w:t>FCPA conviction</w:t>
            </w:r>
          </w:p>
        </w:tc>
      </w:tr>
      <w:tr w:rsidR="007300AE" w:rsidRPr="007300AE" w14:paraId="49C99AE7" w14:textId="040A1BE4" w:rsidTr="0005356A">
        <w:tc>
          <w:tcPr>
            <w:tcW w:w="2250" w:type="dxa"/>
          </w:tcPr>
          <w:p w14:paraId="4C32242C" w14:textId="77D4F11B" w:rsidR="007300AE" w:rsidRPr="007300AE" w:rsidRDefault="007300AE" w:rsidP="00D06C9E">
            <w:r w:rsidRPr="007300AE">
              <w:t>Haiti</w:t>
            </w:r>
          </w:p>
        </w:tc>
        <w:tc>
          <w:tcPr>
            <w:tcW w:w="1350" w:type="dxa"/>
            <w:vAlign w:val="center"/>
          </w:tcPr>
          <w:p w14:paraId="3AA286F3" w14:textId="3F328FA5" w:rsidR="007300AE" w:rsidRPr="007300AE" w:rsidRDefault="007300AE" w:rsidP="007300AE">
            <w:pPr>
              <w:jc w:val="center"/>
            </w:pPr>
            <w:r w:rsidRPr="007300AE">
              <w:t>$73, 824</w:t>
            </w:r>
          </w:p>
        </w:tc>
        <w:tc>
          <w:tcPr>
            <w:tcW w:w="1345" w:type="dxa"/>
            <w:vAlign w:val="center"/>
          </w:tcPr>
          <w:p w14:paraId="081FDF63" w14:textId="78AD6965" w:rsidR="007300AE" w:rsidRPr="007300AE" w:rsidRDefault="007300AE" w:rsidP="007300AE">
            <w:pPr>
              <w:jc w:val="center"/>
            </w:pPr>
            <w:r w:rsidRPr="007300AE">
              <w:t>2009</w:t>
            </w:r>
          </w:p>
        </w:tc>
        <w:tc>
          <w:tcPr>
            <w:tcW w:w="3600" w:type="dxa"/>
            <w:vAlign w:val="center"/>
          </w:tcPr>
          <w:p w14:paraId="12DCAE81" w14:textId="73CEF5BB" w:rsidR="007300AE" w:rsidRPr="007300AE" w:rsidRDefault="007300AE" w:rsidP="007300AE">
            <w:pPr>
              <w:jc w:val="center"/>
            </w:pPr>
            <w:r w:rsidRPr="007300AE">
              <w:t>Laundering bribe proceeds</w:t>
            </w:r>
          </w:p>
        </w:tc>
      </w:tr>
      <w:tr w:rsidR="007300AE" w:rsidRPr="007300AE" w14:paraId="5343CC2B" w14:textId="371F58F0" w:rsidTr="0005356A">
        <w:tc>
          <w:tcPr>
            <w:tcW w:w="2250" w:type="dxa"/>
          </w:tcPr>
          <w:p w14:paraId="564863C3" w14:textId="11BD8A15" w:rsidR="007300AE" w:rsidRPr="007300AE" w:rsidRDefault="007300AE" w:rsidP="00D06C9E">
            <w:r w:rsidRPr="007300AE">
              <w:t>Kyrgyzstan</w:t>
            </w:r>
          </w:p>
        </w:tc>
        <w:tc>
          <w:tcPr>
            <w:tcW w:w="1350" w:type="dxa"/>
            <w:vAlign w:val="center"/>
          </w:tcPr>
          <w:p w14:paraId="3228137F" w14:textId="2F66F2A4" w:rsidR="007300AE" w:rsidRPr="007300AE" w:rsidRDefault="007300AE" w:rsidP="007300AE">
            <w:pPr>
              <w:jc w:val="center"/>
            </w:pPr>
            <w:r w:rsidRPr="007300AE">
              <w:t>$6 million</w:t>
            </w:r>
          </w:p>
        </w:tc>
        <w:tc>
          <w:tcPr>
            <w:tcW w:w="1345" w:type="dxa"/>
            <w:vAlign w:val="center"/>
          </w:tcPr>
          <w:p w14:paraId="4680B8F1" w14:textId="5EB246FE" w:rsidR="007300AE" w:rsidRPr="007300AE" w:rsidRDefault="007300AE" w:rsidP="007300AE">
            <w:pPr>
              <w:jc w:val="center"/>
            </w:pPr>
            <w:r w:rsidRPr="007300AE">
              <w:t>201</w:t>
            </w:r>
            <w:r w:rsidR="002F4E64">
              <w:t>9</w:t>
            </w:r>
          </w:p>
        </w:tc>
        <w:tc>
          <w:tcPr>
            <w:tcW w:w="3600" w:type="dxa"/>
            <w:vAlign w:val="center"/>
          </w:tcPr>
          <w:p w14:paraId="48A3D35E" w14:textId="744A35C7" w:rsidR="007300AE" w:rsidRPr="007300AE" w:rsidRDefault="007300AE" w:rsidP="007300AE">
            <w:pPr>
              <w:jc w:val="center"/>
            </w:pPr>
            <w:r w:rsidRPr="007300AE">
              <w:t>Embezzlement state funds</w:t>
            </w:r>
          </w:p>
        </w:tc>
      </w:tr>
      <w:tr w:rsidR="007300AE" w:rsidRPr="007300AE" w14:paraId="44A36E4A" w14:textId="4FF0915E" w:rsidTr="0005356A">
        <w:tc>
          <w:tcPr>
            <w:tcW w:w="2250" w:type="dxa"/>
          </w:tcPr>
          <w:p w14:paraId="6AFC668F" w14:textId="1B773B19" w:rsidR="007300AE" w:rsidRPr="007300AE" w:rsidRDefault="007300AE" w:rsidP="00D06C9E">
            <w:r w:rsidRPr="007300AE">
              <w:t>Niger</w:t>
            </w:r>
          </w:p>
        </w:tc>
        <w:tc>
          <w:tcPr>
            <w:tcW w:w="1350" w:type="dxa"/>
            <w:vAlign w:val="center"/>
          </w:tcPr>
          <w:p w14:paraId="6FF76D17" w14:textId="4822E66E" w:rsidR="007300AE" w:rsidRPr="007300AE" w:rsidRDefault="007300AE" w:rsidP="007300AE">
            <w:pPr>
              <w:jc w:val="center"/>
            </w:pPr>
            <w:r w:rsidRPr="007300AE">
              <w:t>$140,000</w:t>
            </w:r>
          </w:p>
        </w:tc>
        <w:tc>
          <w:tcPr>
            <w:tcW w:w="1345" w:type="dxa"/>
            <w:vAlign w:val="center"/>
          </w:tcPr>
          <w:p w14:paraId="0220EFFD" w14:textId="60E97729" w:rsidR="007300AE" w:rsidRPr="007300AE" w:rsidRDefault="007300AE" w:rsidP="007300AE">
            <w:pPr>
              <w:jc w:val="center"/>
            </w:pPr>
            <w:r w:rsidRPr="007300AE">
              <w:t>1989</w:t>
            </w:r>
          </w:p>
        </w:tc>
        <w:tc>
          <w:tcPr>
            <w:tcW w:w="3600" w:type="dxa"/>
            <w:vAlign w:val="center"/>
          </w:tcPr>
          <w:p w14:paraId="5B05A348" w14:textId="471EEFC2" w:rsidR="007300AE" w:rsidRPr="007300AE" w:rsidRDefault="007300AE" w:rsidP="007300AE">
            <w:pPr>
              <w:jc w:val="center"/>
            </w:pPr>
            <w:r w:rsidRPr="007300AE">
              <w:t>FCPA conviction</w:t>
            </w:r>
          </w:p>
        </w:tc>
      </w:tr>
      <w:tr w:rsidR="007300AE" w:rsidRPr="007300AE" w14:paraId="76B4529F" w14:textId="0255DCB9" w:rsidTr="0005356A">
        <w:tc>
          <w:tcPr>
            <w:tcW w:w="2250" w:type="dxa"/>
          </w:tcPr>
          <w:p w14:paraId="4CCADB42" w14:textId="7DEED436" w:rsidR="007300AE" w:rsidRPr="007300AE" w:rsidRDefault="007300AE" w:rsidP="00D06C9E">
            <w:r w:rsidRPr="007300AE">
              <w:t>Thailand</w:t>
            </w:r>
          </w:p>
        </w:tc>
        <w:tc>
          <w:tcPr>
            <w:tcW w:w="1350" w:type="dxa"/>
            <w:vAlign w:val="center"/>
          </w:tcPr>
          <w:p w14:paraId="1D4A63AC" w14:textId="4E501C0B" w:rsidR="007300AE" w:rsidRPr="007300AE" w:rsidRDefault="007300AE" w:rsidP="007300AE">
            <w:pPr>
              <w:jc w:val="center"/>
            </w:pPr>
            <w:r w:rsidRPr="007300AE">
              <w:t>$250, 000</w:t>
            </w:r>
          </w:p>
        </w:tc>
        <w:tc>
          <w:tcPr>
            <w:tcW w:w="1345" w:type="dxa"/>
            <w:vAlign w:val="center"/>
          </w:tcPr>
          <w:p w14:paraId="49DE7827" w14:textId="2D842038" w:rsidR="007300AE" w:rsidRPr="007300AE" w:rsidRDefault="007300AE" w:rsidP="007300AE">
            <w:pPr>
              <w:jc w:val="center"/>
            </w:pPr>
            <w:r w:rsidRPr="007300AE">
              <w:t>2010</w:t>
            </w:r>
          </w:p>
        </w:tc>
        <w:tc>
          <w:tcPr>
            <w:tcW w:w="3600" w:type="dxa"/>
            <w:vAlign w:val="center"/>
          </w:tcPr>
          <w:p w14:paraId="33015756" w14:textId="08E0B055" w:rsidR="007300AE" w:rsidRPr="007300AE" w:rsidRDefault="007300AE" w:rsidP="007300AE">
            <w:pPr>
              <w:jc w:val="center"/>
            </w:pPr>
            <w:r w:rsidRPr="007300AE">
              <w:t>FCPA conviction</w:t>
            </w:r>
          </w:p>
        </w:tc>
      </w:tr>
      <w:tr w:rsidR="007300AE" w:rsidRPr="007300AE" w14:paraId="7A6F2748" w14:textId="55804593" w:rsidTr="0005356A">
        <w:tc>
          <w:tcPr>
            <w:tcW w:w="2250" w:type="dxa"/>
          </w:tcPr>
          <w:p w14:paraId="129D367D" w14:textId="0F90EA01" w:rsidR="007300AE" w:rsidRPr="007300AE" w:rsidRDefault="007300AE" w:rsidP="00D06C9E">
            <w:r w:rsidRPr="007300AE">
              <w:t>Trinidad</w:t>
            </w:r>
            <w:r w:rsidR="0005356A">
              <w:t xml:space="preserve"> and </w:t>
            </w:r>
            <w:r w:rsidRPr="007300AE">
              <w:t>Tobago</w:t>
            </w:r>
          </w:p>
        </w:tc>
        <w:tc>
          <w:tcPr>
            <w:tcW w:w="1350" w:type="dxa"/>
            <w:vAlign w:val="center"/>
          </w:tcPr>
          <w:p w14:paraId="34401DE5" w14:textId="755582D8" w:rsidR="007300AE" w:rsidRPr="007300AE" w:rsidRDefault="007300AE" w:rsidP="007300AE">
            <w:pPr>
              <w:jc w:val="center"/>
            </w:pPr>
            <w:r w:rsidRPr="007300AE">
              <w:t>$4.5 million</w:t>
            </w:r>
          </w:p>
        </w:tc>
        <w:tc>
          <w:tcPr>
            <w:tcW w:w="1345" w:type="dxa"/>
            <w:vAlign w:val="center"/>
          </w:tcPr>
          <w:p w14:paraId="1AC7B4C8" w14:textId="275C8CB7" w:rsidR="007300AE" w:rsidRPr="007300AE" w:rsidRDefault="007300AE" w:rsidP="007300AE">
            <w:pPr>
              <w:jc w:val="center"/>
            </w:pPr>
            <w:r w:rsidRPr="007300AE">
              <w:t>2010</w:t>
            </w:r>
          </w:p>
        </w:tc>
        <w:tc>
          <w:tcPr>
            <w:tcW w:w="3600" w:type="dxa"/>
            <w:vAlign w:val="center"/>
          </w:tcPr>
          <w:p w14:paraId="34FA0640" w14:textId="7BBAA177" w:rsidR="007300AE" w:rsidRPr="007300AE" w:rsidRDefault="007300AE" w:rsidP="007300AE">
            <w:pPr>
              <w:jc w:val="center"/>
            </w:pPr>
            <w:r w:rsidRPr="007300AE">
              <w:t>Settlement Florida state civil suit</w:t>
            </w:r>
          </w:p>
        </w:tc>
      </w:tr>
      <w:tr w:rsidR="007300AE" w:rsidRPr="007300AE" w14:paraId="6D159199" w14:textId="76CE83AA" w:rsidTr="001D7BEB">
        <w:tc>
          <w:tcPr>
            <w:tcW w:w="8545" w:type="dxa"/>
            <w:gridSpan w:val="4"/>
          </w:tcPr>
          <w:p w14:paraId="6B9DF65C" w14:textId="29F63BD3" w:rsidR="007300AE" w:rsidRPr="007300AE" w:rsidRDefault="007300AE" w:rsidP="00D06C9E">
            <w:r w:rsidRPr="007300AE">
              <w:t>Source: Richard E. Messick, Legal Remedies for Victims of Grand Corruption Under U.S. Law; U.S Department of Justice, Justice Department Repatriates Forfeited Funds to the Government of the Kyrgyz Republic, February 26, 2019.</w:t>
            </w:r>
          </w:p>
        </w:tc>
      </w:tr>
    </w:tbl>
    <w:p w14:paraId="14AC49E6" w14:textId="3AE92410" w:rsidR="00DA5E9B" w:rsidRDefault="00301330" w:rsidP="001D7BEB">
      <w:pPr>
        <w:spacing w:before="240"/>
      </w:pPr>
      <w:r>
        <w:lastRenderedPageBreak/>
        <w:t xml:space="preserve">The United States is not the only state party that has accorded a government victim status in a corruption prosecution. </w:t>
      </w:r>
      <w:r w:rsidR="00E21AD5">
        <w:t xml:space="preserve">Italy, </w:t>
      </w:r>
      <w:r w:rsidR="0041376C">
        <w:t>Switzerland</w:t>
      </w:r>
      <w:r w:rsidR="00E21AD5">
        <w:t>,</w:t>
      </w:r>
      <w:r w:rsidR="0041376C">
        <w:t xml:space="preserve"> and the United Kingdom have </w:t>
      </w:r>
      <w:r>
        <w:t>as well</w:t>
      </w:r>
      <w:r w:rsidR="002178B2">
        <w:t xml:space="preserve">. </w:t>
      </w:r>
      <w:r w:rsidR="00E21AD5">
        <w:t xml:space="preserve">In Italy, the Nigerian government was admitted as a civil party in </w:t>
      </w:r>
      <w:r w:rsidR="00CF1F95">
        <w:t>the criminal prosecution of</w:t>
      </w:r>
      <w:r w:rsidR="00E21AD5">
        <w:t xml:space="preserve"> </w:t>
      </w:r>
      <w:r w:rsidR="00CF1F95">
        <w:t xml:space="preserve">an </w:t>
      </w:r>
      <w:r w:rsidR="00E21AD5">
        <w:t xml:space="preserve">Italian </w:t>
      </w:r>
      <w:r w:rsidR="00CF1F95">
        <w:t xml:space="preserve">and a Dutch </w:t>
      </w:r>
      <w:r w:rsidR="00E21AD5">
        <w:t xml:space="preserve">company </w:t>
      </w:r>
      <w:r w:rsidR="00CF1F95">
        <w:t>for bribing</w:t>
      </w:r>
      <w:r w:rsidR="00E21AD5">
        <w:t xml:space="preserve"> N</w:t>
      </w:r>
      <w:r w:rsidR="00CF1F95">
        <w:t>i</w:t>
      </w:r>
      <w:r w:rsidR="00E21AD5">
        <w:t>ger</w:t>
      </w:r>
      <w:r w:rsidR="00CF1F95">
        <w:t>i</w:t>
      </w:r>
      <w:r w:rsidR="00E21AD5">
        <w:t>an officials.</w:t>
      </w:r>
      <w:r w:rsidR="00E21AD5">
        <w:rPr>
          <w:rStyle w:val="FootnoteReference"/>
        </w:rPr>
        <w:footnoteReference w:id="23"/>
      </w:r>
      <w:r w:rsidR="00E21AD5">
        <w:t xml:space="preserve"> </w:t>
      </w:r>
      <w:r>
        <w:t xml:space="preserve">Swiss courts </w:t>
      </w:r>
      <w:r w:rsidR="00F54CFE">
        <w:t xml:space="preserve">have </w:t>
      </w:r>
      <w:r>
        <w:t xml:space="preserve">affirmed the admittance of both Guinea and Tunisia as civil parties in prosecutions </w:t>
      </w:r>
      <w:r w:rsidR="00F54CFE">
        <w:t>of</w:t>
      </w:r>
      <w:r>
        <w:t xml:space="preserve"> </w:t>
      </w:r>
      <w:r w:rsidR="002178B2">
        <w:t>defendant</w:t>
      </w:r>
      <w:r>
        <w:t>s alleged to have laundered the proceeds of corrupt acts committed in the two countries in Switzerland.</w:t>
      </w:r>
      <w:r>
        <w:rPr>
          <w:rStyle w:val="FootnoteReference"/>
        </w:rPr>
        <w:footnoteReference w:id="24"/>
      </w:r>
      <w:r>
        <w:t xml:space="preserve"> </w:t>
      </w:r>
      <w:r w:rsidR="002178B2">
        <w:t xml:space="preserve">Chad, Kenya, Tanzania, and a fourth state party </w:t>
      </w:r>
      <w:r w:rsidR="003100B3">
        <w:t xml:space="preserve">U.K. authorities have not identified </w:t>
      </w:r>
      <w:r w:rsidR="002178B2">
        <w:t>have all been awarded damages as an offshoot the U.K.</w:t>
      </w:r>
      <w:r w:rsidR="00194E86">
        <w:t>’s</w:t>
      </w:r>
      <w:r w:rsidR="002178B2">
        <w:t xml:space="preserve"> Serious Fraud Office </w:t>
      </w:r>
      <w:r w:rsidR="00194E86">
        <w:t>prosecution of individuals and firms that bribed their officials.</w:t>
      </w:r>
      <w:r w:rsidR="00F54CFE">
        <w:rPr>
          <w:rStyle w:val="FootnoteReference"/>
        </w:rPr>
        <w:footnoteReference w:id="25"/>
      </w:r>
      <w:r w:rsidR="00194E86">
        <w:t xml:space="preserve"> </w:t>
      </w:r>
    </w:p>
    <w:p w14:paraId="33055D1F" w14:textId="7045C2D8" w:rsidR="00483907" w:rsidRDefault="00804B09" w:rsidP="006111D3">
      <w:r>
        <w:t xml:space="preserve">On the other hand, </w:t>
      </w:r>
      <w:bookmarkStart w:id="11" w:name="_Hlk82872272"/>
      <w:r>
        <w:t>the</w:t>
      </w:r>
      <w:r w:rsidR="00156B4D">
        <w:t xml:space="preserve"> p</w:t>
      </w:r>
      <w:r w:rsidR="00A2209E">
        <w:t>rinciple</w:t>
      </w:r>
      <w:r w:rsidR="00156B4D">
        <w:t xml:space="preserve"> of </w:t>
      </w:r>
      <w:r w:rsidR="00156B4D" w:rsidRPr="00156B4D">
        <w:rPr>
          <w:i/>
          <w:iCs/>
        </w:rPr>
        <w:t xml:space="preserve">in </w:t>
      </w:r>
      <w:proofErr w:type="spellStart"/>
      <w:r w:rsidR="00156B4D" w:rsidRPr="00156B4D">
        <w:rPr>
          <w:i/>
          <w:iCs/>
        </w:rPr>
        <w:t>pari</w:t>
      </w:r>
      <w:proofErr w:type="spellEnd"/>
      <w:r w:rsidR="00156B4D" w:rsidRPr="00156B4D">
        <w:rPr>
          <w:i/>
          <w:iCs/>
        </w:rPr>
        <w:t xml:space="preserve"> delicto</w:t>
      </w:r>
      <w:r w:rsidR="00156B4D">
        <w:t xml:space="preserve">, </w:t>
      </w:r>
      <w:r w:rsidR="004C72A6" w:rsidRPr="004C72A6">
        <w:t>Latin for “of equal fault</w:t>
      </w:r>
      <w:r w:rsidR="00CF1F95">
        <w:t>,</w:t>
      </w:r>
      <w:r w:rsidR="00DD6B55">
        <w:t>”</w:t>
      </w:r>
      <w:r w:rsidR="00156B4D">
        <w:t xml:space="preserve"> </w:t>
      </w:r>
      <w:r>
        <w:t xml:space="preserve">can </w:t>
      </w:r>
      <w:r w:rsidR="00156B4D">
        <w:t xml:space="preserve">bar a </w:t>
      </w:r>
      <w:r>
        <w:t xml:space="preserve">government </w:t>
      </w:r>
      <w:r w:rsidR="00A2209E">
        <w:t xml:space="preserve">claimant </w:t>
      </w:r>
      <w:r>
        <w:t xml:space="preserve">from recovering </w:t>
      </w:r>
      <w:r w:rsidR="00156B4D">
        <w:t xml:space="preserve">damages </w:t>
      </w:r>
      <w:r>
        <w:t>when numerous high-level officials were involved in the corruption</w:t>
      </w:r>
      <w:r w:rsidR="004C72A6">
        <w:t>.</w:t>
      </w:r>
      <w:r w:rsidR="00483907">
        <w:rPr>
          <w:rStyle w:val="FootnoteReference"/>
        </w:rPr>
        <w:footnoteReference w:id="26"/>
      </w:r>
      <w:r w:rsidR="00A2209E">
        <w:t xml:space="preserve"> </w:t>
      </w:r>
      <w:r w:rsidR="00781273">
        <w:t xml:space="preserve">Unconfirmed reports are that several governments have declined to pursue damages for this reason, and there are </w:t>
      </w:r>
      <w:r w:rsidR="007E672D">
        <w:t>two U.S. cases</w:t>
      </w:r>
      <w:r w:rsidR="00781273">
        <w:t xml:space="preserve"> where</w:t>
      </w:r>
      <w:r w:rsidR="00223257">
        <w:t xml:space="preserve"> </w:t>
      </w:r>
      <w:r w:rsidR="00781273">
        <w:t xml:space="preserve">this principle blocked foreign government claimants </w:t>
      </w:r>
      <w:r w:rsidR="007E672D">
        <w:t>from recovering</w:t>
      </w:r>
      <w:r w:rsidR="001C78C0">
        <w:t xml:space="preserve"> damages for the bribery of their </w:t>
      </w:r>
      <w:r w:rsidR="00781273">
        <w:t>officials</w:t>
      </w:r>
      <w:r w:rsidR="001C78C0">
        <w:t xml:space="preserve">. </w:t>
      </w:r>
    </w:p>
    <w:p w14:paraId="7883101D" w14:textId="237C269E" w:rsidR="003875C5" w:rsidRDefault="00223257" w:rsidP="00F54CFE">
      <w:r>
        <w:t>The first case</w:t>
      </w:r>
      <w:r w:rsidR="008666C3">
        <w:t xml:space="preserve"> </w:t>
      </w:r>
      <w:r>
        <w:t>arose from an attempt by</w:t>
      </w:r>
      <w:r w:rsidR="00156B4D">
        <w:t xml:space="preserve"> </w:t>
      </w:r>
      <w:r w:rsidR="00FF3066">
        <w:t>the</w:t>
      </w:r>
      <w:r w:rsidR="00FF3066" w:rsidRPr="00FF3066">
        <w:t xml:space="preserve"> </w:t>
      </w:r>
      <w:r w:rsidR="00483907" w:rsidRPr="00483907">
        <w:rPr>
          <w:i/>
          <w:iCs/>
          <w:lang w:val="es-CO"/>
        </w:rPr>
        <w:t>Instituto Costarricense de Electricidad</w:t>
      </w:r>
      <w:r w:rsidR="00483907">
        <w:t xml:space="preserve"> (“ICE”),</w:t>
      </w:r>
      <w:r w:rsidR="00FF3066">
        <w:t xml:space="preserve"> </w:t>
      </w:r>
      <w:r w:rsidR="008666C3">
        <w:t>the</w:t>
      </w:r>
      <w:r w:rsidR="00483907">
        <w:t xml:space="preserve"> Costa Rican state</w:t>
      </w:r>
      <w:r w:rsidR="00FF3066">
        <w:t>-</w:t>
      </w:r>
      <w:r w:rsidR="00483907">
        <w:t>owned utility</w:t>
      </w:r>
      <w:r w:rsidR="00FF3066">
        <w:t xml:space="preserve">, </w:t>
      </w:r>
      <w:r>
        <w:t xml:space="preserve">to recover damages as a victim of </w:t>
      </w:r>
      <w:r w:rsidR="00FF3066">
        <w:t xml:space="preserve">an FCPA </w:t>
      </w:r>
      <w:r>
        <w:t>violation</w:t>
      </w:r>
      <w:r w:rsidR="00FF3066">
        <w:t xml:space="preserve">. </w:t>
      </w:r>
      <w:r w:rsidR="00156B4D">
        <w:t>After</w:t>
      </w:r>
      <w:r w:rsidR="008666C3">
        <w:t xml:space="preserve"> the bribe-payer pled guilty to bribing ICE employees, </w:t>
      </w:r>
      <w:r w:rsidR="003100B3">
        <w:t>ICE</w:t>
      </w:r>
      <w:r w:rsidR="008666C3">
        <w:t xml:space="preserve"> </w:t>
      </w:r>
      <w:r>
        <w:t xml:space="preserve">filed for “restitution” </w:t>
      </w:r>
      <w:r w:rsidR="008666C3">
        <w:t xml:space="preserve">in accordance </w:t>
      </w:r>
      <w:r w:rsidR="00156B4D">
        <w:t>the federal</w:t>
      </w:r>
      <w:r w:rsidR="00BC5269">
        <w:t xml:space="preserve"> </w:t>
      </w:r>
      <w:r>
        <w:t>cri</w:t>
      </w:r>
      <w:r w:rsidR="00BC5269">
        <w:t>me</w:t>
      </w:r>
      <w:r>
        <w:t xml:space="preserve"> victim’s </w:t>
      </w:r>
      <w:r w:rsidR="00BC5269">
        <w:t>law</w:t>
      </w:r>
      <w:r w:rsidR="008666C3">
        <w:t>.</w:t>
      </w:r>
      <w:r w:rsidR="00BC5269">
        <w:rPr>
          <w:rStyle w:val="FootnoteReference"/>
        </w:rPr>
        <w:footnoteReference w:id="27"/>
      </w:r>
      <w:r w:rsidR="008666C3">
        <w:t xml:space="preserve"> </w:t>
      </w:r>
      <w:r w:rsidR="00764EC9">
        <w:t>The trial court</w:t>
      </w:r>
      <w:r w:rsidR="00156B4D">
        <w:t xml:space="preserve"> </w:t>
      </w:r>
      <w:r w:rsidR="008666C3">
        <w:t>denied</w:t>
      </w:r>
      <w:r w:rsidR="00764EC9">
        <w:t xml:space="preserve"> the</w:t>
      </w:r>
      <w:r w:rsidR="00156B4D">
        <w:t xml:space="preserve"> </w:t>
      </w:r>
      <w:r w:rsidR="00764EC9">
        <w:t xml:space="preserve">claim </w:t>
      </w:r>
      <w:r>
        <w:t>on the ground</w:t>
      </w:r>
      <w:r w:rsidR="003100B3">
        <w:t>s</w:t>
      </w:r>
      <w:r>
        <w:t xml:space="preserve"> that</w:t>
      </w:r>
      <w:r w:rsidR="00764EC9">
        <w:t xml:space="preserve"> so many</w:t>
      </w:r>
      <w:r w:rsidR="00156B4D">
        <w:t xml:space="preserve"> </w:t>
      </w:r>
      <w:r>
        <w:t>ICE</w:t>
      </w:r>
      <w:r w:rsidR="00156B4D">
        <w:t xml:space="preserve"> </w:t>
      </w:r>
      <w:r w:rsidR="00764EC9">
        <w:t xml:space="preserve">employees </w:t>
      </w:r>
      <w:r>
        <w:t xml:space="preserve">had </w:t>
      </w:r>
      <w:r w:rsidR="00764EC9">
        <w:t>accepted bribes</w:t>
      </w:r>
      <w:r>
        <w:t xml:space="preserve"> that </w:t>
      </w:r>
      <w:r w:rsidR="003100B3">
        <w:t>ICE was not a</w:t>
      </w:r>
      <w:r>
        <w:t xml:space="preserve"> crime victim</w:t>
      </w:r>
      <w:r w:rsidR="00764EC9">
        <w:t xml:space="preserve">. </w:t>
      </w:r>
      <w:r>
        <w:t>The appellate court</w:t>
      </w:r>
      <w:r w:rsidR="00764EC9">
        <w:t xml:space="preserve"> uph</w:t>
      </w:r>
      <w:r>
        <w:t xml:space="preserve">eld </w:t>
      </w:r>
      <w:r w:rsidR="00156B4D">
        <w:t>the decision</w:t>
      </w:r>
      <w:r w:rsidR="00764EC9">
        <w:t xml:space="preserve">, </w:t>
      </w:r>
      <w:r>
        <w:t>saying</w:t>
      </w:r>
      <w:r w:rsidR="00764EC9">
        <w:t xml:space="preserve"> </w:t>
      </w:r>
      <w:r w:rsidR="00FF3066">
        <w:t>the “pervasive, constant, and consistent illegal conduct</w:t>
      </w:r>
      <w:r w:rsidR="00156B4D">
        <w:t xml:space="preserve"> conducted by the ‘principles</w:t>
      </w:r>
      <w:r w:rsidR="003100B3">
        <w:t>’</w:t>
      </w:r>
      <w:r w:rsidR="00156B4D">
        <w:t xml:space="preserve"> (</w:t>
      </w:r>
      <w:r w:rsidR="00E71702">
        <w:t>i.e.,</w:t>
      </w:r>
      <w:r w:rsidR="00156B4D">
        <w:t xml:space="preserve"> members of the Board of Directors and management)</w:t>
      </w:r>
      <w:r w:rsidR="00FF3066">
        <w:t xml:space="preserve">” was enough </w:t>
      </w:r>
      <w:r w:rsidR="00156B4D">
        <w:t xml:space="preserve">for the trial court </w:t>
      </w:r>
      <w:r w:rsidR="00FF3066">
        <w:t xml:space="preserve">to conclude that </w:t>
      </w:r>
      <w:r w:rsidR="003100B3">
        <w:t xml:space="preserve">in fact </w:t>
      </w:r>
      <w:r w:rsidR="00FF3066">
        <w:t>ICE “actually functioned as the offenders’ coconspirator.”</w:t>
      </w:r>
      <w:r w:rsidR="00FF3066">
        <w:rPr>
          <w:rStyle w:val="FootnoteReference"/>
        </w:rPr>
        <w:footnoteReference w:id="28"/>
      </w:r>
      <w:r w:rsidR="00FF3066">
        <w:t xml:space="preserve"> </w:t>
      </w:r>
    </w:p>
    <w:p w14:paraId="608B8275" w14:textId="4FE778C2" w:rsidR="00F26F30" w:rsidRDefault="00E51FD2" w:rsidP="00F54CFE">
      <w:r>
        <w:t xml:space="preserve">In a case brought by the Iraq government, the court relied on </w:t>
      </w:r>
      <w:r w:rsidR="00EE0975">
        <w:rPr>
          <w:i/>
          <w:iCs/>
        </w:rPr>
        <w:t xml:space="preserve">in </w:t>
      </w:r>
      <w:proofErr w:type="spellStart"/>
      <w:r w:rsidR="00BC44D7" w:rsidRPr="00BC44D7">
        <w:rPr>
          <w:i/>
          <w:iCs/>
        </w:rPr>
        <w:t>pari</w:t>
      </w:r>
      <w:proofErr w:type="spellEnd"/>
      <w:r w:rsidR="00BC44D7" w:rsidRPr="00BC44D7">
        <w:rPr>
          <w:i/>
          <w:iCs/>
        </w:rPr>
        <w:t xml:space="preserve"> delicto</w:t>
      </w:r>
      <w:r>
        <w:rPr>
          <w:i/>
          <w:iCs/>
        </w:rPr>
        <w:t xml:space="preserve"> </w:t>
      </w:r>
      <w:r w:rsidR="00E71702">
        <w:t xml:space="preserve">to </w:t>
      </w:r>
      <w:r w:rsidR="00015A3B">
        <w:t xml:space="preserve">deny </w:t>
      </w:r>
      <w:r>
        <w:t>relief</w:t>
      </w:r>
      <w:r w:rsidR="00BC44D7">
        <w:t xml:space="preserve"> in a </w:t>
      </w:r>
      <w:r w:rsidR="00E71702">
        <w:t xml:space="preserve">civil suit </w:t>
      </w:r>
      <w:r w:rsidR="00BC44D7">
        <w:t xml:space="preserve">arising from the administration of a humanitarian relief program the UN </w:t>
      </w:r>
      <w:r w:rsidR="00E71702">
        <w:t>operated</w:t>
      </w:r>
      <w:r w:rsidR="00BC44D7">
        <w:t xml:space="preserve"> in the later years of </w:t>
      </w:r>
      <w:r w:rsidR="00BC44D7">
        <w:lastRenderedPageBreak/>
        <w:t>Saddam Hussein’s rule. T</w:t>
      </w:r>
      <w:r w:rsidR="003875C5">
        <w:t xml:space="preserve">he Iraq government that assumed power after </w:t>
      </w:r>
      <w:r w:rsidR="00BC44D7">
        <w:t xml:space="preserve">his fall </w:t>
      </w:r>
      <w:r w:rsidR="001C78C0">
        <w:t>alleg</w:t>
      </w:r>
      <w:r w:rsidR="00BC44D7">
        <w:t>ed</w:t>
      </w:r>
      <w:r w:rsidR="001C78C0">
        <w:t xml:space="preserve"> defendants had bribed Saddam and senior officials in his government to corruptly profit from the program</w:t>
      </w:r>
      <w:r w:rsidR="00E71702">
        <w:t xml:space="preserve">. Although the successor government argued </w:t>
      </w:r>
      <w:r w:rsidR="004C72A6">
        <w:t xml:space="preserve">it </w:t>
      </w:r>
      <w:r w:rsidR="00E71702">
        <w:t xml:space="preserve">should be </w:t>
      </w:r>
      <w:r w:rsidR="004C72A6">
        <w:t>considered a different entity fr</w:t>
      </w:r>
      <w:r w:rsidR="00E71702">
        <w:t>om the Saddam</w:t>
      </w:r>
      <w:r w:rsidR="004C72A6">
        <w:t xml:space="preserve"> government</w:t>
      </w:r>
      <w:r w:rsidR="00E71702">
        <w:t xml:space="preserve">, </w:t>
      </w:r>
      <w:r w:rsidR="004C72A6">
        <w:t xml:space="preserve">following international law </w:t>
      </w:r>
      <w:r w:rsidR="00E71702">
        <w:t>the court ruled the legal identi</w:t>
      </w:r>
      <w:r w:rsidR="00893491">
        <w:t>t</w:t>
      </w:r>
      <w:r w:rsidR="00E71702">
        <w:t xml:space="preserve">y of a foreign state survives changes in its government. The record showed </w:t>
      </w:r>
      <w:r w:rsidR="00F26F30">
        <w:t xml:space="preserve">Saddam and senior officials were so deeply implicated in the program’s corruption that the court </w:t>
      </w:r>
      <w:r w:rsidR="00015A3B">
        <w:t>ruled it must</w:t>
      </w:r>
      <w:r w:rsidR="00F26F30">
        <w:t xml:space="preserve"> dismiss </w:t>
      </w:r>
      <w:r w:rsidR="00015A3B">
        <w:t xml:space="preserve">the suit </w:t>
      </w:r>
      <w:r w:rsidR="00F26F30">
        <w:t xml:space="preserve">on grounds of </w:t>
      </w:r>
      <w:r w:rsidR="00F26F30" w:rsidRPr="00F26F30">
        <w:rPr>
          <w:i/>
          <w:iCs/>
        </w:rPr>
        <w:t xml:space="preserve">in </w:t>
      </w:r>
      <w:proofErr w:type="spellStart"/>
      <w:r w:rsidR="00F26F30" w:rsidRPr="00F26F30">
        <w:rPr>
          <w:i/>
          <w:iCs/>
        </w:rPr>
        <w:t>pari</w:t>
      </w:r>
      <w:proofErr w:type="spellEnd"/>
      <w:r w:rsidR="00F26F30" w:rsidRPr="00F26F30">
        <w:rPr>
          <w:i/>
          <w:iCs/>
        </w:rPr>
        <w:t xml:space="preserve"> delicto</w:t>
      </w:r>
      <w:r w:rsidR="00F26F30">
        <w:t>, a decision upheld on appeal.</w:t>
      </w:r>
      <w:r w:rsidR="00F26F30">
        <w:rPr>
          <w:rStyle w:val="FootnoteReference"/>
        </w:rPr>
        <w:footnoteReference w:id="29"/>
      </w:r>
    </w:p>
    <w:p w14:paraId="5E433CF7" w14:textId="3C18F9F4" w:rsidR="00CC69EF" w:rsidRDefault="008C76D9" w:rsidP="00F54CFE">
      <w:r>
        <w:t>T</w:t>
      </w:r>
      <w:r w:rsidR="00BC44D7">
        <w:t>he</w:t>
      </w:r>
      <w:r w:rsidR="001C78C0">
        <w:t xml:space="preserve"> post-Saddam government </w:t>
      </w:r>
      <w:r w:rsidR="00781273">
        <w:t>attempted</w:t>
      </w:r>
      <w:r>
        <w:t xml:space="preserve"> to avoid </w:t>
      </w:r>
      <w:r w:rsidR="00781273">
        <w:t>dismissal on</w:t>
      </w:r>
      <w:r>
        <w:t xml:space="preserve"> </w:t>
      </w:r>
      <w:r w:rsidR="00BC44D7" w:rsidRPr="00781273">
        <w:rPr>
          <w:i/>
          <w:iCs/>
        </w:rPr>
        <w:t xml:space="preserve">in </w:t>
      </w:r>
      <w:proofErr w:type="spellStart"/>
      <w:r w:rsidR="00BC44D7" w:rsidRPr="00781273">
        <w:rPr>
          <w:i/>
          <w:iCs/>
        </w:rPr>
        <w:t>pari</w:t>
      </w:r>
      <w:proofErr w:type="spellEnd"/>
      <w:r w:rsidR="00BC44D7" w:rsidRPr="00781273">
        <w:rPr>
          <w:i/>
          <w:iCs/>
        </w:rPr>
        <w:t xml:space="preserve"> delicto</w:t>
      </w:r>
      <w:r>
        <w:t xml:space="preserve"> </w:t>
      </w:r>
      <w:r w:rsidR="00781273">
        <w:t xml:space="preserve">grounds by </w:t>
      </w:r>
      <w:r w:rsidR="0046614E">
        <w:t>seeking</w:t>
      </w:r>
      <w:r>
        <w:t xml:space="preserve"> damages not only for itsel</w:t>
      </w:r>
      <w:r w:rsidR="00781273">
        <w:t>f</w:t>
      </w:r>
      <w:r>
        <w:t xml:space="preserve"> but a</w:t>
      </w:r>
      <w:r w:rsidR="003100B3">
        <w:t>s</w:t>
      </w:r>
      <w:r>
        <w:t xml:space="preserve"> </w:t>
      </w:r>
      <w:proofErr w:type="spellStart"/>
      <w:r w:rsidR="00BC44D7" w:rsidRPr="00BC44D7">
        <w:rPr>
          <w:i/>
          <w:iCs/>
        </w:rPr>
        <w:t>parens</w:t>
      </w:r>
      <w:proofErr w:type="spellEnd"/>
      <w:r w:rsidR="00BC44D7" w:rsidRPr="00BC44D7">
        <w:rPr>
          <w:i/>
          <w:iCs/>
        </w:rPr>
        <w:t xml:space="preserve"> patri</w:t>
      </w:r>
      <w:r w:rsidR="00BC44D7">
        <w:rPr>
          <w:i/>
          <w:iCs/>
        </w:rPr>
        <w:t>a</w:t>
      </w:r>
      <w:r w:rsidR="00BC44D7" w:rsidRPr="00BC44D7">
        <w:rPr>
          <w:i/>
          <w:iCs/>
        </w:rPr>
        <w:t>e</w:t>
      </w:r>
      <w:r w:rsidR="0046614E">
        <w:t>, literally</w:t>
      </w:r>
      <w:r w:rsidR="00781273">
        <w:rPr>
          <w:i/>
          <w:iCs/>
        </w:rPr>
        <w:t xml:space="preserve"> </w:t>
      </w:r>
      <w:r>
        <w:t xml:space="preserve">“parent of the </w:t>
      </w:r>
      <w:r w:rsidR="0046614E">
        <w:t>people.</w:t>
      </w:r>
      <w:r>
        <w:t xml:space="preserve">” </w:t>
      </w:r>
      <w:r w:rsidR="0046614E">
        <w:t xml:space="preserve">The doctrine takes </w:t>
      </w:r>
      <w:r>
        <w:t xml:space="preserve">its name from early cases where the English </w:t>
      </w:r>
      <w:r w:rsidR="00CC69EF">
        <w:t xml:space="preserve">government </w:t>
      </w:r>
      <w:r>
        <w:t>represented</w:t>
      </w:r>
      <w:r w:rsidR="00CC69EF">
        <w:t xml:space="preserve"> </w:t>
      </w:r>
      <w:r w:rsidR="00FF5E74">
        <w:t>children’s</w:t>
      </w:r>
      <w:r w:rsidR="00CC69EF">
        <w:t xml:space="preserve"> interests in cour</w:t>
      </w:r>
      <w:r>
        <w:t xml:space="preserve">t. </w:t>
      </w:r>
      <w:r w:rsidR="0046614E">
        <w:t>The</w:t>
      </w:r>
      <w:r w:rsidR="00CC69EF">
        <w:t xml:space="preserve"> U.S. </w:t>
      </w:r>
      <w:r w:rsidR="0046614E">
        <w:t xml:space="preserve">Supreme Court </w:t>
      </w:r>
      <w:r w:rsidR="00FF5E74">
        <w:t>has granted</w:t>
      </w:r>
      <w:r>
        <w:t xml:space="preserve"> U.S. </w:t>
      </w:r>
      <w:r w:rsidR="00CC69EF">
        <w:t>state</w:t>
      </w:r>
      <w:r w:rsidR="0046614E">
        <w:t xml:space="preserve">s and the Commonwealth of Puerto Rico </w:t>
      </w:r>
      <w:r w:rsidR="00FF5E74">
        <w:t xml:space="preserve">the right </w:t>
      </w:r>
      <w:r w:rsidR="0046614E">
        <w:t>to</w:t>
      </w:r>
      <w:r w:rsidR="00CC69EF">
        <w:t xml:space="preserve"> </w:t>
      </w:r>
      <w:r w:rsidR="00FF5E74">
        <w:t>invoke it,</w:t>
      </w:r>
      <w:r w:rsidR="00FF5E74">
        <w:rPr>
          <w:rStyle w:val="FootnoteReference"/>
        </w:rPr>
        <w:footnoteReference w:id="30"/>
      </w:r>
      <w:r w:rsidR="00FF5E74">
        <w:t xml:space="preserve"> but lower</w:t>
      </w:r>
      <w:r w:rsidR="0046614E">
        <w:t xml:space="preserve"> court ha</w:t>
      </w:r>
      <w:r w:rsidR="00FF5E74">
        <w:t xml:space="preserve">ve routinely rebuffed </w:t>
      </w:r>
      <w:r w:rsidR="00657F81">
        <w:t>foreign government</w:t>
      </w:r>
      <w:r w:rsidR="00FF5E74">
        <w:t>s efforts to do so.</w:t>
      </w:r>
      <w:r w:rsidR="00657F81">
        <w:rPr>
          <w:rStyle w:val="FootnoteReference"/>
        </w:rPr>
        <w:footnoteReference w:id="31"/>
      </w:r>
      <w:r w:rsidR="00657F81">
        <w:t xml:space="preserve"> </w:t>
      </w:r>
      <w:r w:rsidR="00FF5E74">
        <w:t>Following those precedents, the trial court dismissed the claim</w:t>
      </w:r>
      <w:r w:rsidR="001045B9">
        <w:t xml:space="preserve">, </w:t>
      </w:r>
      <w:r w:rsidR="00FF5E74">
        <w:t>and Iraq did not raise the issue on appeal</w:t>
      </w:r>
      <w:r w:rsidR="00781273">
        <w:t xml:space="preserve">. </w:t>
      </w:r>
      <w:proofErr w:type="spellStart"/>
      <w:r w:rsidR="00781273">
        <w:rPr>
          <w:i/>
          <w:iCs/>
        </w:rPr>
        <w:t>P</w:t>
      </w:r>
      <w:r w:rsidR="004C72A6" w:rsidRPr="00657F81">
        <w:rPr>
          <w:i/>
          <w:iCs/>
        </w:rPr>
        <w:t>arens</w:t>
      </w:r>
      <w:proofErr w:type="spellEnd"/>
      <w:r w:rsidR="004C72A6" w:rsidRPr="00657F81">
        <w:rPr>
          <w:i/>
          <w:iCs/>
        </w:rPr>
        <w:t xml:space="preserve"> patriae</w:t>
      </w:r>
      <w:r w:rsidR="004C72A6">
        <w:t xml:space="preserve"> </w:t>
      </w:r>
      <w:r w:rsidR="00781273">
        <w:t xml:space="preserve">suits </w:t>
      </w:r>
      <w:r w:rsidR="003100B3">
        <w:t>could be</w:t>
      </w:r>
      <w:r w:rsidR="00781273">
        <w:t xml:space="preserve"> </w:t>
      </w:r>
      <w:r w:rsidR="004C72A6">
        <w:t xml:space="preserve">a way for governments </w:t>
      </w:r>
      <w:r w:rsidR="003100B3">
        <w:t>succeeding a corrupt government to reco</w:t>
      </w:r>
      <w:r w:rsidR="004C72A6">
        <w:t xml:space="preserve">ver damages from </w:t>
      </w:r>
      <w:r w:rsidR="00781273">
        <w:t>their</w:t>
      </w:r>
      <w:r w:rsidR="004C72A6">
        <w:t xml:space="preserve"> predecessor’s corruption</w:t>
      </w:r>
      <w:r w:rsidR="003100B3">
        <w:t>. It</w:t>
      </w:r>
      <w:r w:rsidR="004C72A6">
        <w:t xml:space="preserve"> is discussed in the recommendations part below</w:t>
      </w:r>
      <w:r w:rsidR="00657F81">
        <w:t xml:space="preserve">. </w:t>
      </w:r>
    </w:p>
    <w:p w14:paraId="1161FC7D" w14:textId="2539D597" w:rsidR="002546F6" w:rsidRDefault="00B13253" w:rsidP="000E4047">
      <w:bookmarkStart w:id="12" w:name="_Toc84432030"/>
      <w:bookmarkEnd w:id="11"/>
      <w:r w:rsidRPr="00B13253">
        <w:rPr>
          <w:rStyle w:val="Heading3Char"/>
        </w:rPr>
        <w:t xml:space="preserve">Proving </w:t>
      </w:r>
      <w:r w:rsidR="00E63A67">
        <w:rPr>
          <w:rStyle w:val="Heading3Char"/>
        </w:rPr>
        <w:t>d</w:t>
      </w:r>
      <w:r w:rsidRPr="00B13253">
        <w:rPr>
          <w:rStyle w:val="Heading3Char"/>
        </w:rPr>
        <w:t>amages</w:t>
      </w:r>
      <w:bookmarkEnd w:id="12"/>
      <w:r>
        <w:t xml:space="preserve">. Whether a government agency seeks recovery as an adjunct to a criminal prosecution or through a separate action in civil court, it must provide evidence of the quantum of damages it suffered. </w:t>
      </w:r>
      <w:r w:rsidRPr="00B13253">
        <w:t>It cannot, as the Cote d’Ivoire response to the UNDOC questionnaire explains, be purely imaginative (</w:t>
      </w:r>
      <w:r w:rsidRPr="00EA6AF7">
        <w:rPr>
          <w:i/>
          <w:iCs/>
        </w:rPr>
        <w:t xml:space="preserve">de </w:t>
      </w:r>
      <w:proofErr w:type="spellStart"/>
      <w:r w:rsidRPr="00EA6AF7">
        <w:rPr>
          <w:i/>
          <w:iCs/>
        </w:rPr>
        <w:t>façon</w:t>
      </w:r>
      <w:proofErr w:type="spellEnd"/>
      <w:r w:rsidRPr="00EA6AF7">
        <w:rPr>
          <w:i/>
          <w:iCs/>
        </w:rPr>
        <w:t xml:space="preserve"> </w:t>
      </w:r>
      <w:proofErr w:type="spellStart"/>
      <w:r w:rsidRPr="00EA6AF7">
        <w:rPr>
          <w:i/>
          <w:iCs/>
        </w:rPr>
        <w:t>fantaisiste</w:t>
      </w:r>
      <w:proofErr w:type="spellEnd"/>
      <w:r w:rsidRPr="00B13253">
        <w:t xml:space="preserve">). </w:t>
      </w:r>
      <w:r w:rsidR="00AA2580">
        <w:t>The standard of proof var</w:t>
      </w:r>
      <w:r w:rsidR="00781273">
        <w:t>ies across state parties</w:t>
      </w:r>
      <w:r w:rsidR="00AA2580">
        <w:t xml:space="preserve">. </w:t>
      </w:r>
      <w:r w:rsidR="00977160">
        <w:t>T</w:t>
      </w:r>
      <w:r w:rsidR="00F610FB">
        <w:t>he</w:t>
      </w:r>
      <w:r w:rsidR="00AA2580">
        <w:t xml:space="preserve"> Spanish Note </w:t>
      </w:r>
      <w:proofErr w:type="spellStart"/>
      <w:r w:rsidR="00AA2580" w:rsidRPr="00EA6AF7">
        <w:t>Verbale</w:t>
      </w:r>
      <w:proofErr w:type="spellEnd"/>
      <w:r w:rsidR="00977160">
        <w:t xml:space="preserve"> reports that</w:t>
      </w:r>
      <w:r w:rsidR="00F610FB">
        <w:t xml:space="preserve"> article 219 of </w:t>
      </w:r>
      <w:r w:rsidR="00CF1F95">
        <w:t>the Spanish</w:t>
      </w:r>
      <w:r w:rsidR="00F610FB">
        <w:t xml:space="preserve"> criminal procedure code (</w:t>
      </w:r>
      <w:r w:rsidR="00F610FB" w:rsidRPr="00781273">
        <w:rPr>
          <w:i/>
          <w:iCs/>
          <w:sz w:val="23"/>
          <w:szCs w:val="23"/>
          <w:lang w:val="es-CO"/>
        </w:rPr>
        <w:t>Ley de Enjuiciamiento Criminal</w:t>
      </w:r>
      <w:r w:rsidR="00F610FB">
        <w:rPr>
          <w:sz w:val="23"/>
          <w:szCs w:val="23"/>
        </w:rPr>
        <w:t xml:space="preserve">) requires that either the exact </w:t>
      </w:r>
      <w:proofErr w:type="gramStart"/>
      <w:r w:rsidR="00AA2580" w:rsidRPr="00AA2580">
        <w:t>amount</w:t>
      </w:r>
      <w:proofErr w:type="gramEnd"/>
      <w:r w:rsidR="00F610FB">
        <w:t xml:space="preserve"> of damages be shown or a “clear and precise” basis for the estimate be provided. By contrast</w:t>
      </w:r>
      <w:r w:rsidR="002546F6">
        <w:t xml:space="preserve"> </w:t>
      </w:r>
      <w:r w:rsidRPr="00B13253">
        <w:t xml:space="preserve">an American </w:t>
      </w:r>
      <w:r w:rsidR="002546F6">
        <w:t xml:space="preserve">appeals </w:t>
      </w:r>
      <w:r w:rsidRPr="00B13253">
        <w:t xml:space="preserve">court has ruled </w:t>
      </w:r>
      <w:r w:rsidR="002546F6">
        <w:t>that a town seeking damages from its sheriff for taking bribes</w:t>
      </w:r>
      <w:r w:rsidR="00F610FB">
        <w:t xml:space="preserve"> need only</w:t>
      </w:r>
      <w:r w:rsidR="002546F6">
        <w:t xml:space="preserve"> provide</w:t>
      </w:r>
      <w:r w:rsidRPr="00B13253">
        <w:t xml:space="preserve"> </w:t>
      </w:r>
      <w:r w:rsidR="00CF1F95">
        <w:t xml:space="preserve">a </w:t>
      </w:r>
      <w:r w:rsidRPr="00B13253">
        <w:t>“</w:t>
      </w:r>
      <w:bookmarkStart w:id="13" w:name="_Hlk81900557"/>
      <w:r w:rsidRPr="00B13253">
        <w:t>rough approximation</w:t>
      </w:r>
      <w:bookmarkEnd w:id="13"/>
      <w:r w:rsidRPr="00B13253">
        <w:t>” of the harm suffered.</w:t>
      </w:r>
      <w:r w:rsidR="002546F6">
        <w:rPr>
          <w:rStyle w:val="FootnoteReference"/>
        </w:rPr>
        <w:footnoteReference w:id="32"/>
      </w:r>
      <w:r w:rsidRPr="00B13253">
        <w:t xml:space="preserve"> </w:t>
      </w:r>
    </w:p>
    <w:p w14:paraId="014D23AE" w14:textId="4BB60D6E" w:rsidR="000E4047" w:rsidRDefault="009510C0" w:rsidP="00B50482">
      <w:r>
        <w:t xml:space="preserve">An American case where </w:t>
      </w:r>
      <w:r w:rsidR="00F610FB">
        <w:t>a government agency failed to provide a “rough approximation” arose from the conviction of</w:t>
      </w:r>
      <w:r>
        <w:t xml:space="preserve"> the mayor of the city of Detroit, Michigan, </w:t>
      </w:r>
      <w:r w:rsidR="00F610FB">
        <w:t xml:space="preserve">and an accomplice </w:t>
      </w:r>
      <w:r>
        <w:t>for bribery. The ma</w:t>
      </w:r>
      <w:r w:rsidR="000E4047">
        <w:t xml:space="preserve">yor and a local construction company </w:t>
      </w:r>
      <w:r>
        <w:t xml:space="preserve">demanded that any firm wanting a city contract had </w:t>
      </w:r>
      <w:r w:rsidR="000E4047">
        <w:t>to hire the local company as a subcontractor. Multiple contracts were affected</w:t>
      </w:r>
      <w:r>
        <w:t>;</w:t>
      </w:r>
      <w:r w:rsidR="000E4047">
        <w:t xml:space="preserve"> on some the company actually did the work it was contracted to do while on others it either did no work or substandard work. The average profit margin on city construction contracts was ten percent</w:t>
      </w:r>
      <w:r w:rsidR="00A45ACB">
        <w:t>. A</w:t>
      </w:r>
      <w:r w:rsidR="000E4047">
        <w:t xml:space="preserve">pplying this figure </w:t>
      </w:r>
      <w:r w:rsidR="003D6CF7">
        <w:t xml:space="preserve">to </w:t>
      </w:r>
      <w:r w:rsidR="00A45ACB">
        <w:t xml:space="preserve">what </w:t>
      </w:r>
      <w:r w:rsidR="000E4047">
        <w:t xml:space="preserve">the </w:t>
      </w:r>
      <w:r w:rsidR="003D6CF7">
        <w:t xml:space="preserve">corrupt, </w:t>
      </w:r>
      <w:r w:rsidR="000E4047">
        <w:t xml:space="preserve">local firm earned </w:t>
      </w:r>
      <w:r w:rsidR="00A45ACB">
        <w:t>from</w:t>
      </w:r>
      <w:r w:rsidR="000E4047">
        <w:t xml:space="preserve"> subcontracts, Detroit </w:t>
      </w:r>
      <w:r>
        <w:t xml:space="preserve">argued, was sufficient evidence of the damages, </w:t>
      </w:r>
      <w:r w:rsidR="000E4047">
        <w:t>“a reasoned approximation of the amount of money [it] was unknowingly forced to spend for contracts obtained through fraud and deceit.” While the trial court agreed, the appellate court held the city must present contract-by-contract evidence of its losses.</w:t>
      </w:r>
      <w:r w:rsidR="00657F81">
        <w:rPr>
          <w:rStyle w:val="FootnoteReference"/>
        </w:rPr>
        <w:footnoteReference w:id="33"/>
      </w:r>
      <w:r w:rsidR="000E4047">
        <w:t xml:space="preserve"> </w:t>
      </w:r>
    </w:p>
    <w:p w14:paraId="335D4E4D" w14:textId="2E54D9EA" w:rsidR="00F514A8" w:rsidRDefault="00003DC7" w:rsidP="006111D3">
      <w:pPr>
        <w:pStyle w:val="Heading2"/>
      </w:pPr>
      <w:bookmarkStart w:id="14" w:name="_Toc84432031"/>
      <w:r>
        <w:lastRenderedPageBreak/>
        <w:t xml:space="preserve">Individuals and </w:t>
      </w:r>
      <w:r w:rsidR="00826A9F">
        <w:t>Non-</w:t>
      </w:r>
      <w:r w:rsidR="00160311">
        <w:t>G</w:t>
      </w:r>
      <w:r w:rsidR="00826A9F">
        <w:t xml:space="preserve">overnment </w:t>
      </w:r>
      <w:r>
        <w:t>Entities</w:t>
      </w:r>
      <w:bookmarkEnd w:id="14"/>
    </w:p>
    <w:p w14:paraId="286B0441" w14:textId="36C3D46D" w:rsidR="003D6CF7" w:rsidRDefault="006D03BA" w:rsidP="003919E4">
      <w:r>
        <w:t>Proof of damages is an obstacle</w:t>
      </w:r>
      <w:r w:rsidR="0027065A">
        <w:t xml:space="preserve"> to recovery</w:t>
      </w:r>
      <w:r>
        <w:t xml:space="preserve"> non-government </w:t>
      </w:r>
      <w:r w:rsidR="00041C09">
        <w:t xml:space="preserve">corruption </w:t>
      </w:r>
      <w:r>
        <w:t xml:space="preserve">victims </w:t>
      </w:r>
      <w:r w:rsidR="00E63A67">
        <w:t xml:space="preserve">share with government victims. </w:t>
      </w:r>
      <w:r w:rsidR="00DD6B55">
        <w:t>But</w:t>
      </w:r>
      <w:r w:rsidR="00041C09">
        <w:t xml:space="preserve"> it is not the most significant </w:t>
      </w:r>
      <w:r w:rsidR="003100B3">
        <w:t xml:space="preserve">hurdle </w:t>
      </w:r>
      <w:r w:rsidR="00041C09">
        <w:t>they face. T</w:t>
      </w:r>
      <w:r w:rsidR="0027065A">
        <w:t xml:space="preserve">o </w:t>
      </w:r>
      <w:r w:rsidR="00041C09">
        <w:t>reach the damage phase of a</w:t>
      </w:r>
      <w:r w:rsidR="0027065A">
        <w:t xml:space="preserve"> case</w:t>
      </w:r>
      <w:r w:rsidR="003D6CF7">
        <w:t>,</w:t>
      </w:r>
      <w:r w:rsidR="0027065A">
        <w:t xml:space="preserve"> </w:t>
      </w:r>
      <w:r w:rsidR="00E63A67">
        <w:t xml:space="preserve">they must first establish </w:t>
      </w:r>
      <w:r w:rsidR="002E245A">
        <w:t xml:space="preserve">they </w:t>
      </w:r>
      <w:r>
        <w:t>are entitled to damages</w:t>
      </w:r>
      <w:r w:rsidR="0027065A">
        <w:t xml:space="preserve">. </w:t>
      </w:r>
      <w:r w:rsidR="00041C09">
        <w:t>T</w:t>
      </w:r>
      <w:r w:rsidR="003D6CF7">
        <w:t>wo options are available</w:t>
      </w:r>
      <w:r w:rsidR="00D04873">
        <w:t>. The</w:t>
      </w:r>
      <w:r w:rsidR="003D6CF7">
        <w:t xml:space="preserve"> non-government victim</w:t>
      </w:r>
      <w:r w:rsidR="00D04873">
        <w:t xml:space="preserve"> </w:t>
      </w:r>
      <w:r w:rsidR="00041C09">
        <w:t xml:space="preserve">can seek recognition as </w:t>
      </w:r>
      <w:r w:rsidR="00D04873">
        <w:t xml:space="preserve">“a victim” </w:t>
      </w:r>
      <w:r w:rsidR="0027065A">
        <w:t xml:space="preserve">in </w:t>
      </w:r>
      <w:r w:rsidR="002E245A">
        <w:t>a criminal prosecution</w:t>
      </w:r>
      <w:r w:rsidR="00D04873">
        <w:t xml:space="preserve"> of those responsible for the corruption. Or </w:t>
      </w:r>
      <w:r w:rsidR="003D6CF7">
        <w:t>it</w:t>
      </w:r>
      <w:r w:rsidR="00041C09">
        <w:t xml:space="preserve"> can </w:t>
      </w:r>
      <w:r w:rsidR="00E768CC">
        <w:t>file</w:t>
      </w:r>
      <w:r w:rsidR="00041C09">
        <w:t xml:space="preserve"> suit claiming </w:t>
      </w:r>
      <w:r w:rsidR="003D6CF7">
        <w:t>it is</w:t>
      </w:r>
      <w:r w:rsidR="00041C09">
        <w:t xml:space="preserve"> entitled to damages under </w:t>
      </w:r>
      <w:r w:rsidR="00977160">
        <w:t xml:space="preserve">general liability laws governing damages in </w:t>
      </w:r>
      <w:r w:rsidR="00041C09">
        <w:t>contract or tort</w:t>
      </w:r>
      <w:r w:rsidR="0027065A">
        <w:t xml:space="preserve">. </w:t>
      </w:r>
    </w:p>
    <w:p w14:paraId="4CFAD0E6" w14:textId="11B939E2" w:rsidR="006D03BA" w:rsidRDefault="001A7F74" w:rsidP="003919E4">
      <w:pPr>
        <w:rPr>
          <w:rStyle w:val="Heading3Char"/>
        </w:rPr>
      </w:pPr>
      <w:r>
        <w:t>The questionnaire responses and supplemental research show very f</w:t>
      </w:r>
      <w:r w:rsidR="006D03BA">
        <w:t>ew individuals or private entities injured by corruption</w:t>
      </w:r>
      <w:r w:rsidR="0027065A">
        <w:t xml:space="preserve"> </w:t>
      </w:r>
      <w:r w:rsidR="008C4B96">
        <w:t>recover</w:t>
      </w:r>
      <w:r w:rsidR="001045B9">
        <w:t xml:space="preserve">ed </w:t>
      </w:r>
      <w:proofErr w:type="spellStart"/>
      <w:r w:rsidR="001045B9">
        <w:t>danages</w:t>
      </w:r>
      <w:proofErr w:type="spellEnd"/>
      <w:r w:rsidR="008C4B96">
        <w:t xml:space="preserve"> under either criminal or civil law</w:t>
      </w:r>
      <w:r w:rsidR="0027065A">
        <w:t xml:space="preserve">. </w:t>
      </w:r>
    </w:p>
    <w:tbl>
      <w:tblPr>
        <w:tblStyle w:val="TableGrid"/>
        <w:tblpPr w:leftFromText="180" w:rightFromText="180" w:vertAnchor="text" w:horzAnchor="margin" w:tblpXSpec="right" w:tblpY="90"/>
        <w:tblOverlap w:val="never"/>
        <w:tblW w:w="0" w:type="auto"/>
        <w:tblLook w:val="04A0" w:firstRow="1" w:lastRow="0" w:firstColumn="1" w:lastColumn="0" w:noHBand="0" w:noVBand="1"/>
      </w:tblPr>
      <w:tblGrid>
        <w:gridCol w:w="961"/>
        <w:gridCol w:w="1289"/>
        <w:gridCol w:w="1260"/>
      </w:tblGrid>
      <w:tr w:rsidR="00BC2739" w14:paraId="35E28442" w14:textId="77777777" w:rsidTr="0027065A">
        <w:tc>
          <w:tcPr>
            <w:tcW w:w="3510" w:type="dxa"/>
            <w:gridSpan w:val="3"/>
            <w:vAlign w:val="center"/>
          </w:tcPr>
          <w:p w14:paraId="1CD1C0EA" w14:textId="3299E0A3" w:rsidR="00BC2739" w:rsidRPr="003958AE" w:rsidRDefault="00BC2739" w:rsidP="0027065A">
            <w:pPr>
              <w:pStyle w:val="NoSpacing"/>
              <w:jc w:val="center"/>
              <w:rPr>
                <w:b/>
                <w:bCs/>
                <w:sz w:val="20"/>
                <w:szCs w:val="20"/>
              </w:rPr>
            </w:pPr>
            <w:r w:rsidRPr="003958AE">
              <w:rPr>
                <w:b/>
                <w:bCs/>
                <w:sz w:val="20"/>
                <w:szCs w:val="20"/>
              </w:rPr>
              <w:t>State</w:t>
            </w:r>
            <w:r w:rsidR="003100B3">
              <w:rPr>
                <w:b/>
                <w:bCs/>
                <w:sz w:val="20"/>
                <w:szCs w:val="20"/>
              </w:rPr>
              <w:t>s As</w:t>
            </w:r>
            <w:r w:rsidRPr="003958AE">
              <w:rPr>
                <w:b/>
                <w:bCs/>
                <w:sz w:val="20"/>
                <w:szCs w:val="20"/>
              </w:rPr>
              <w:t xml:space="preserve"> </w:t>
            </w:r>
            <w:r>
              <w:rPr>
                <w:b/>
                <w:bCs/>
                <w:sz w:val="20"/>
                <w:szCs w:val="20"/>
              </w:rPr>
              <w:t>Sole</w:t>
            </w:r>
            <w:r w:rsidRPr="003958AE">
              <w:rPr>
                <w:b/>
                <w:bCs/>
                <w:sz w:val="20"/>
                <w:szCs w:val="20"/>
              </w:rPr>
              <w:t xml:space="preserve"> </w:t>
            </w:r>
            <w:r>
              <w:rPr>
                <w:b/>
                <w:bCs/>
                <w:sz w:val="20"/>
                <w:szCs w:val="20"/>
              </w:rPr>
              <w:t>C</w:t>
            </w:r>
            <w:r w:rsidRPr="003958AE">
              <w:rPr>
                <w:b/>
                <w:bCs/>
                <w:sz w:val="20"/>
                <w:szCs w:val="20"/>
              </w:rPr>
              <w:t>orruption</w:t>
            </w:r>
            <w:r>
              <w:rPr>
                <w:b/>
                <w:bCs/>
                <w:sz w:val="20"/>
                <w:szCs w:val="20"/>
              </w:rPr>
              <w:t xml:space="preserve"> Victim</w:t>
            </w:r>
          </w:p>
        </w:tc>
      </w:tr>
      <w:tr w:rsidR="00BC2739" w14:paraId="1B2DD5D4" w14:textId="77777777" w:rsidTr="0027065A">
        <w:tc>
          <w:tcPr>
            <w:tcW w:w="961" w:type="dxa"/>
            <w:vAlign w:val="center"/>
          </w:tcPr>
          <w:p w14:paraId="4DF8BB1B" w14:textId="77777777" w:rsidR="00BC2739" w:rsidRPr="00D17642" w:rsidRDefault="00BC2739" w:rsidP="0027065A">
            <w:pPr>
              <w:pStyle w:val="NoSpacing"/>
              <w:jc w:val="center"/>
              <w:rPr>
                <w:sz w:val="20"/>
                <w:szCs w:val="20"/>
              </w:rPr>
            </w:pPr>
            <w:r w:rsidRPr="00D17642">
              <w:rPr>
                <w:sz w:val="20"/>
                <w:szCs w:val="20"/>
              </w:rPr>
              <w:t>Austria</w:t>
            </w:r>
          </w:p>
        </w:tc>
        <w:tc>
          <w:tcPr>
            <w:tcW w:w="1289" w:type="dxa"/>
            <w:vAlign w:val="center"/>
          </w:tcPr>
          <w:p w14:paraId="5A2EE08F" w14:textId="77777777" w:rsidR="00BC2739" w:rsidRPr="00D17642" w:rsidRDefault="00BC2739" w:rsidP="0027065A">
            <w:pPr>
              <w:pStyle w:val="NoSpacing"/>
              <w:jc w:val="center"/>
              <w:rPr>
                <w:sz w:val="20"/>
                <w:szCs w:val="20"/>
              </w:rPr>
            </w:pPr>
            <w:r w:rsidRPr="00D17642">
              <w:rPr>
                <w:sz w:val="20"/>
                <w:szCs w:val="20"/>
              </w:rPr>
              <w:t>Indonesia</w:t>
            </w:r>
          </w:p>
        </w:tc>
        <w:tc>
          <w:tcPr>
            <w:tcW w:w="1260" w:type="dxa"/>
            <w:vAlign w:val="center"/>
          </w:tcPr>
          <w:p w14:paraId="5369C16A" w14:textId="77777777" w:rsidR="00BC2739" w:rsidRPr="00D17642" w:rsidRDefault="00BC2739" w:rsidP="0027065A">
            <w:pPr>
              <w:pStyle w:val="NoSpacing"/>
              <w:jc w:val="center"/>
              <w:rPr>
                <w:sz w:val="20"/>
                <w:szCs w:val="20"/>
              </w:rPr>
            </w:pPr>
            <w:r w:rsidRPr="00D17642">
              <w:rPr>
                <w:sz w:val="20"/>
                <w:szCs w:val="20"/>
              </w:rPr>
              <w:t>Romania</w:t>
            </w:r>
          </w:p>
        </w:tc>
      </w:tr>
      <w:tr w:rsidR="00BC2739" w14:paraId="3B4E0504" w14:textId="77777777" w:rsidTr="0027065A">
        <w:tc>
          <w:tcPr>
            <w:tcW w:w="961" w:type="dxa"/>
            <w:vAlign w:val="center"/>
          </w:tcPr>
          <w:p w14:paraId="4870E315" w14:textId="77777777" w:rsidR="00BC2739" w:rsidRPr="00D17642" w:rsidRDefault="00BC2739" w:rsidP="0027065A">
            <w:pPr>
              <w:pStyle w:val="NoSpacing"/>
              <w:jc w:val="center"/>
              <w:rPr>
                <w:sz w:val="20"/>
                <w:szCs w:val="20"/>
              </w:rPr>
            </w:pPr>
            <w:r w:rsidRPr="00D17642">
              <w:rPr>
                <w:sz w:val="20"/>
                <w:szCs w:val="20"/>
              </w:rPr>
              <w:t>Bolivia</w:t>
            </w:r>
          </w:p>
        </w:tc>
        <w:tc>
          <w:tcPr>
            <w:tcW w:w="1289" w:type="dxa"/>
            <w:vAlign w:val="center"/>
          </w:tcPr>
          <w:p w14:paraId="2DC477E5" w14:textId="77777777" w:rsidR="00BC2739" w:rsidRPr="00D17642" w:rsidRDefault="00BC2739" w:rsidP="0027065A">
            <w:pPr>
              <w:pStyle w:val="NoSpacing"/>
              <w:jc w:val="center"/>
              <w:rPr>
                <w:sz w:val="20"/>
                <w:szCs w:val="20"/>
              </w:rPr>
            </w:pPr>
            <w:r w:rsidRPr="00D17642">
              <w:rPr>
                <w:sz w:val="20"/>
                <w:szCs w:val="20"/>
              </w:rPr>
              <w:t>Italy</w:t>
            </w:r>
          </w:p>
        </w:tc>
        <w:tc>
          <w:tcPr>
            <w:tcW w:w="1260" w:type="dxa"/>
            <w:vAlign w:val="center"/>
          </w:tcPr>
          <w:p w14:paraId="653848CE" w14:textId="77777777" w:rsidR="00BC2739" w:rsidRPr="00D17642" w:rsidRDefault="00BC2739" w:rsidP="0027065A">
            <w:pPr>
              <w:pStyle w:val="NoSpacing"/>
              <w:jc w:val="center"/>
              <w:rPr>
                <w:sz w:val="20"/>
                <w:szCs w:val="20"/>
              </w:rPr>
            </w:pPr>
            <w:r w:rsidRPr="00D17642">
              <w:rPr>
                <w:sz w:val="20"/>
                <w:szCs w:val="20"/>
              </w:rPr>
              <w:t>Russia</w:t>
            </w:r>
          </w:p>
        </w:tc>
      </w:tr>
      <w:tr w:rsidR="00BC2739" w14:paraId="13265CE7" w14:textId="77777777" w:rsidTr="0027065A">
        <w:tc>
          <w:tcPr>
            <w:tcW w:w="961" w:type="dxa"/>
            <w:vAlign w:val="center"/>
          </w:tcPr>
          <w:p w14:paraId="3B233FCC" w14:textId="77777777" w:rsidR="00BC2739" w:rsidRPr="00D17642" w:rsidRDefault="00BC2739" w:rsidP="0027065A">
            <w:pPr>
              <w:pStyle w:val="NoSpacing"/>
              <w:jc w:val="center"/>
              <w:rPr>
                <w:sz w:val="20"/>
                <w:szCs w:val="20"/>
              </w:rPr>
            </w:pPr>
            <w:r w:rsidRPr="00D17642">
              <w:rPr>
                <w:sz w:val="20"/>
                <w:szCs w:val="20"/>
              </w:rPr>
              <w:t>China</w:t>
            </w:r>
          </w:p>
        </w:tc>
        <w:tc>
          <w:tcPr>
            <w:tcW w:w="1289" w:type="dxa"/>
            <w:vAlign w:val="center"/>
          </w:tcPr>
          <w:p w14:paraId="52534AAD" w14:textId="77777777" w:rsidR="00BC2739" w:rsidRPr="00D17642" w:rsidRDefault="00BC2739" w:rsidP="0027065A">
            <w:pPr>
              <w:pStyle w:val="NoSpacing"/>
              <w:jc w:val="center"/>
              <w:rPr>
                <w:sz w:val="20"/>
                <w:szCs w:val="20"/>
              </w:rPr>
            </w:pPr>
            <w:r w:rsidRPr="00D17642">
              <w:rPr>
                <w:sz w:val="20"/>
                <w:szCs w:val="20"/>
              </w:rPr>
              <w:t>Poland</w:t>
            </w:r>
          </w:p>
        </w:tc>
        <w:tc>
          <w:tcPr>
            <w:tcW w:w="1260" w:type="dxa"/>
            <w:vAlign w:val="center"/>
          </w:tcPr>
          <w:p w14:paraId="6064B952" w14:textId="77777777" w:rsidR="00BC2739" w:rsidRPr="00D17642" w:rsidRDefault="00BC2739" w:rsidP="0027065A">
            <w:pPr>
              <w:pStyle w:val="NoSpacing"/>
              <w:jc w:val="center"/>
              <w:rPr>
                <w:sz w:val="20"/>
                <w:szCs w:val="20"/>
              </w:rPr>
            </w:pPr>
            <w:r w:rsidRPr="00D17642">
              <w:rPr>
                <w:sz w:val="20"/>
                <w:szCs w:val="20"/>
              </w:rPr>
              <w:t>Switzerland</w:t>
            </w:r>
          </w:p>
        </w:tc>
      </w:tr>
    </w:tbl>
    <w:p w14:paraId="5C1FE491" w14:textId="176F3269" w:rsidR="00BC2739" w:rsidRDefault="0027065A" w:rsidP="003919E4">
      <w:bookmarkStart w:id="15" w:name="_Toc84432032"/>
      <w:r>
        <w:rPr>
          <w:rStyle w:val="Heading3Char"/>
        </w:rPr>
        <w:t>C</w:t>
      </w:r>
      <w:r w:rsidR="0001230E">
        <w:rPr>
          <w:rStyle w:val="Heading3Char"/>
        </w:rPr>
        <w:t>rim</w:t>
      </w:r>
      <w:r>
        <w:rPr>
          <w:rStyle w:val="Heading3Char"/>
        </w:rPr>
        <w:t>inal prosecution</w:t>
      </w:r>
      <w:bookmarkEnd w:id="15"/>
      <w:r w:rsidR="00A53D19">
        <w:t xml:space="preserve">. </w:t>
      </w:r>
      <w:r>
        <w:t xml:space="preserve">To recover damages in the prosecution of a corruption crime, those injured must </w:t>
      </w:r>
      <w:r w:rsidR="00041C09">
        <w:t>be a</w:t>
      </w:r>
      <w:r>
        <w:t xml:space="preserve"> “crime victim”</w:t>
      </w:r>
      <w:r w:rsidR="00AE5FC0">
        <w:t xml:space="preserve"> </w:t>
      </w:r>
      <w:r w:rsidR="008C4B96">
        <w:t>as defined by</w:t>
      </w:r>
      <w:r w:rsidR="00AE5FC0">
        <w:t xml:space="preserve"> national law. </w:t>
      </w:r>
      <w:r>
        <w:t>In n</w:t>
      </w:r>
      <w:r w:rsidR="002B4C20">
        <w:t xml:space="preserve">ine state parties </w:t>
      </w:r>
      <w:r w:rsidR="0035600E">
        <w:t xml:space="preserve">that </w:t>
      </w:r>
      <w:r w:rsidR="002B4C20">
        <w:t>respond</w:t>
      </w:r>
      <w:r w:rsidR="0035600E">
        <w:t>ed</w:t>
      </w:r>
      <w:r w:rsidR="00155F75">
        <w:t xml:space="preserve"> to</w:t>
      </w:r>
      <w:r w:rsidR="002B4C20">
        <w:t xml:space="preserve"> the UN</w:t>
      </w:r>
      <w:r w:rsidR="001045B9">
        <w:t>O</w:t>
      </w:r>
      <w:r w:rsidR="002B4C20">
        <w:t>DC questionnaire</w:t>
      </w:r>
      <w:r>
        <w:t xml:space="preserve">, </w:t>
      </w:r>
      <w:r w:rsidR="00041C09">
        <w:t xml:space="preserve">individuals and non-government entities </w:t>
      </w:r>
      <w:r w:rsidR="008C4B96">
        <w:t>are by definition not victims</w:t>
      </w:r>
      <w:r>
        <w:t xml:space="preserve">. The </w:t>
      </w:r>
      <w:r w:rsidR="002E245A">
        <w:t>domestic law</w:t>
      </w:r>
      <w:r w:rsidR="0035600E">
        <w:t xml:space="preserve">s of these nine </w:t>
      </w:r>
      <w:r w:rsidR="00261FE8">
        <w:t xml:space="preserve">provide only the </w:t>
      </w:r>
      <w:r w:rsidR="00041C09">
        <w:t xml:space="preserve">government </w:t>
      </w:r>
      <w:r w:rsidR="00261FE8">
        <w:t xml:space="preserve">is </w:t>
      </w:r>
      <w:r w:rsidR="0035600E">
        <w:t>a “</w:t>
      </w:r>
      <w:r w:rsidR="00D62C3E">
        <w:t>victim</w:t>
      </w:r>
      <w:r w:rsidR="0035600E">
        <w:t>”</w:t>
      </w:r>
      <w:r w:rsidR="00D62C3E">
        <w:t xml:space="preserve"> of </w:t>
      </w:r>
      <w:r w:rsidR="0035600E">
        <w:t xml:space="preserve">a </w:t>
      </w:r>
      <w:r w:rsidR="00D62C3E">
        <w:t xml:space="preserve">corruption crime. </w:t>
      </w:r>
      <w:r w:rsidR="00BC2739">
        <w:t>The nine are listed in the accompanying table.</w:t>
      </w:r>
    </w:p>
    <w:p w14:paraId="1AA80AB4" w14:textId="1FEDAE3A" w:rsidR="0034485B" w:rsidRDefault="00A45ACB" w:rsidP="003919E4">
      <w:r>
        <w:t xml:space="preserve">The reason </w:t>
      </w:r>
      <w:r w:rsidR="00041C09">
        <w:t xml:space="preserve">why </w:t>
      </w:r>
      <w:r>
        <w:t xml:space="preserve">lies in </w:t>
      </w:r>
      <w:r w:rsidR="00155F75">
        <w:t xml:space="preserve">the </w:t>
      </w:r>
      <w:r w:rsidR="00BC2739">
        <w:t>continuing influence of the classical law of Rome</w:t>
      </w:r>
      <w:r w:rsidR="0035600E">
        <w:t xml:space="preserve">. </w:t>
      </w:r>
      <w:r w:rsidR="00041C09">
        <w:t>That law</w:t>
      </w:r>
      <w:r w:rsidR="002E245A">
        <w:t xml:space="preserve"> made a sharp</w:t>
      </w:r>
      <w:r w:rsidR="00BC2739">
        <w:t xml:space="preserve"> distin</w:t>
      </w:r>
      <w:r w:rsidR="002E245A">
        <w:t xml:space="preserve">ction </w:t>
      </w:r>
      <w:r w:rsidR="00155F75">
        <w:t xml:space="preserve">between </w:t>
      </w:r>
      <w:r w:rsidR="0034485B">
        <w:t xml:space="preserve">crimes </w:t>
      </w:r>
      <w:r>
        <w:t>against the state</w:t>
      </w:r>
      <w:r w:rsidR="007E672D">
        <w:t xml:space="preserve">, </w:t>
      </w:r>
      <w:r w:rsidR="00EE7A0A">
        <w:t>in which</w:t>
      </w:r>
      <w:r w:rsidR="007E672D">
        <w:t xml:space="preserve"> </w:t>
      </w:r>
      <w:r w:rsidR="00D62C3E">
        <w:t>the state</w:t>
      </w:r>
      <w:r w:rsidR="007E672D">
        <w:t xml:space="preserve"> was the victim,</w:t>
      </w:r>
      <w:r w:rsidR="00155F75">
        <w:t xml:space="preserve"> and those against person</w:t>
      </w:r>
      <w:r w:rsidR="00D62C3E">
        <w:t>s</w:t>
      </w:r>
      <w:r w:rsidR="002E245A">
        <w:t xml:space="preserve">, </w:t>
      </w:r>
      <w:r w:rsidR="00EE7A0A">
        <w:t>in which the</w:t>
      </w:r>
      <w:r w:rsidR="00D62C3E">
        <w:t xml:space="preserve"> person was</w:t>
      </w:r>
      <w:r w:rsidR="007E672D">
        <w:t xml:space="preserve"> the victim</w:t>
      </w:r>
      <w:r w:rsidR="003100B3">
        <w:t>.</w:t>
      </w:r>
      <w:r w:rsidR="00041C09">
        <w:rPr>
          <w:rStyle w:val="FootnoteReference"/>
        </w:rPr>
        <w:footnoteReference w:id="34"/>
      </w:r>
      <w:r w:rsidR="0035600E">
        <w:t xml:space="preserve"> </w:t>
      </w:r>
      <w:r w:rsidR="00FD033D">
        <w:t>T</w:t>
      </w:r>
      <w:r w:rsidR="0035600E">
        <w:t>h</w:t>
      </w:r>
      <w:r w:rsidR="00D62C3E">
        <w:t xml:space="preserve">is distinction </w:t>
      </w:r>
      <w:r w:rsidR="0035600E">
        <w:t>has been carried over in</w:t>
      </w:r>
      <w:r w:rsidR="00FD033D">
        <w:t>to</w:t>
      </w:r>
      <w:r w:rsidR="0035600E">
        <w:t xml:space="preserve"> the national laws of these</w:t>
      </w:r>
      <w:r w:rsidR="00D62C3E">
        <w:t xml:space="preserve"> states</w:t>
      </w:r>
      <w:r w:rsidR="00FD033D">
        <w:t xml:space="preserve"> either by statute or jurisprudence</w:t>
      </w:r>
      <w:r w:rsidR="00D62C3E">
        <w:t xml:space="preserve">. </w:t>
      </w:r>
      <w:r w:rsidR="0035600E">
        <w:t>C</w:t>
      </w:r>
      <w:r w:rsidR="00D62C3E">
        <w:t>ontemporary Italian law</w:t>
      </w:r>
      <w:r w:rsidR="001045B9">
        <w:t xml:space="preserve"> e</w:t>
      </w:r>
      <w:r w:rsidR="0035600E">
        <w:t xml:space="preserve">xpressly </w:t>
      </w:r>
      <w:r w:rsidR="00D62C3E">
        <w:t xml:space="preserve">provides </w:t>
      </w:r>
      <w:r w:rsidR="003100B3">
        <w:t xml:space="preserve">that </w:t>
      </w:r>
      <w:r w:rsidR="00BC2739">
        <w:t xml:space="preserve">corruption </w:t>
      </w:r>
      <w:r w:rsidR="0030738A">
        <w:t xml:space="preserve">is a </w:t>
      </w:r>
      <w:r w:rsidR="0034485B" w:rsidRPr="0034485B">
        <w:t>crime against the state (</w:t>
      </w:r>
      <w:r w:rsidR="0034485B" w:rsidRPr="0034485B">
        <w:rPr>
          <w:i/>
          <w:iCs/>
          <w:lang w:val="it-IT"/>
        </w:rPr>
        <w:t>pubblica amministrazione</w:t>
      </w:r>
      <w:r w:rsidR="0034485B" w:rsidRPr="0034485B">
        <w:t>)</w:t>
      </w:r>
      <w:r w:rsidR="0034485B">
        <w:t xml:space="preserve">, </w:t>
      </w:r>
      <w:r w:rsidR="0034485B" w:rsidRPr="0034485B">
        <w:t>and</w:t>
      </w:r>
      <w:r w:rsidR="007E672D">
        <w:t xml:space="preserve"> </w:t>
      </w:r>
      <w:r w:rsidR="003D6CF7">
        <w:t>in only very limited cases is anyone but</w:t>
      </w:r>
      <w:r w:rsidR="0034485B" w:rsidRPr="0034485B">
        <w:t xml:space="preserve"> the state </w:t>
      </w:r>
      <w:r w:rsidR="003D6CF7">
        <w:t>entitled to</w:t>
      </w:r>
      <w:r w:rsidR="0034485B" w:rsidRPr="0034485B">
        <w:t xml:space="preserve"> victim status in </w:t>
      </w:r>
      <w:r w:rsidR="007E672D">
        <w:t>the prosecution of corruption offenses</w:t>
      </w:r>
      <w:r w:rsidR="0034485B">
        <w:t>.</w:t>
      </w:r>
      <w:r w:rsidR="00A979BE">
        <w:rPr>
          <w:rStyle w:val="FootnoteReference"/>
        </w:rPr>
        <w:footnoteReference w:id="35"/>
      </w:r>
      <w:r w:rsidR="0034485B">
        <w:t xml:space="preserve"> G</w:t>
      </w:r>
      <w:r w:rsidR="0034485B" w:rsidRPr="0034485B">
        <w:t>ranting victim status to private individuals</w:t>
      </w:r>
      <w:r w:rsidR="00BC2739">
        <w:t xml:space="preserve"> </w:t>
      </w:r>
      <w:r w:rsidR="00FD033D">
        <w:t xml:space="preserve">in Italy </w:t>
      </w:r>
      <w:r w:rsidR="00BC2739">
        <w:t>would</w:t>
      </w:r>
      <w:r w:rsidR="0034485B">
        <w:t xml:space="preserve">, </w:t>
      </w:r>
      <w:r w:rsidR="00BC2739">
        <w:t>a</w:t>
      </w:r>
      <w:r w:rsidR="0034485B">
        <w:t xml:space="preserve"> commentator explains,</w:t>
      </w:r>
      <w:r w:rsidR="0034485B" w:rsidRPr="0034485B">
        <w:t xml:space="preserve"> “amount to acknowledging that the state, which by its nature acts for the protection of the public interest, is ineffective in pursuing it on behalf of its citizens.”</w:t>
      </w:r>
      <w:r w:rsidR="0034485B">
        <w:rPr>
          <w:rStyle w:val="FootnoteReference"/>
        </w:rPr>
        <w:footnoteReference w:id="36"/>
      </w:r>
      <w:r w:rsidR="0034485B" w:rsidRPr="0034485B">
        <w:t xml:space="preserve"> </w:t>
      </w:r>
    </w:p>
    <w:p w14:paraId="4F706C64" w14:textId="5611FA11" w:rsidR="0030738A" w:rsidRDefault="00806797" w:rsidP="003919E4">
      <w:r>
        <w:t xml:space="preserve">Swiss law </w:t>
      </w:r>
      <w:r w:rsidR="00D62C3E">
        <w:t>provides a second example</w:t>
      </w:r>
      <w:r>
        <w:t xml:space="preserve">. </w:t>
      </w:r>
      <w:r w:rsidR="00213CEC">
        <w:t>R</w:t>
      </w:r>
      <w:r w:rsidRPr="00806797">
        <w:t xml:space="preserve">ecent decisions of Switzerland’s highest courts </w:t>
      </w:r>
      <w:r>
        <w:t>have denied individuals and privately-owned corporations (“</w:t>
      </w:r>
      <w:r w:rsidRPr="00806797">
        <w:t>legal persons</w:t>
      </w:r>
      <w:r>
        <w:t>”)</w:t>
      </w:r>
      <w:r w:rsidRPr="00806797">
        <w:t xml:space="preserve"> the right to be a civil party in bribery cases</w:t>
      </w:r>
      <w:r w:rsidR="00D62C3E">
        <w:t xml:space="preserve"> because they are not “victims” of corruption crimes. </w:t>
      </w:r>
      <w:r w:rsidR="0030738A">
        <w:t>As in Italy, t</w:t>
      </w:r>
      <w:r w:rsidRPr="00806797">
        <w:t xml:space="preserve">he courts have said </w:t>
      </w:r>
      <w:r w:rsidR="00EE7A0A">
        <w:t xml:space="preserve">public sector </w:t>
      </w:r>
      <w:r w:rsidRPr="00806797">
        <w:t>bribery</w:t>
      </w:r>
      <w:r w:rsidR="00EE7A0A">
        <w:t xml:space="preserve"> is punished</w:t>
      </w:r>
      <w:r w:rsidRPr="00806797">
        <w:t xml:space="preserve"> to protect the state’s objectivity and impartiality when taking decisions</w:t>
      </w:r>
      <w:r w:rsidR="00814382">
        <w:t xml:space="preserve"> and only the government is the victim of bribery</w:t>
      </w:r>
      <w:r w:rsidRPr="00806797">
        <w:t>.</w:t>
      </w:r>
      <w:r>
        <w:rPr>
          <w:rStyle w:val="FootnoteReference"/>
        </w:rPr>
        <w:footnoteReference w:id="37"/>
      </w:r>
    </w:p>
    <w:p w14:paraId="252A21FF" w14:textId="00114DA6" w:rsidR="00806797" w:rsidRDefault="008C4B96" w:rsidP="003919E4">
      <w:r>
        <w:t>T</w:t>
      </w:r>
      <w:r w:rsidR="0030738A">
        <w:t xml:space="preserve">hose injured by a corruption crime </w:t>
      </w:r>
      <w:r w:rsidR="00D62C3E">
        <w:t xml:space="preserve">in these nine </w:t>
      </w:r>
      <w:r w:rsidR="001045B9">
        <w:t xml:space="preserve">states </w:t>
      </w:r>
      <w:r w:rsidR="00D62C3E">
        <w:t xml:space="preserve">may </w:t>
      </w:r>
      <w:r w:rsidR="001A7F74">
        <w:t xml:space="preserve">still </w:t>
      </w:r>
      <w:r w:rsidR="00D62C3E">
        <w:t xml:space="preserve">be able to bring </w:t>
      </w:r>
      <w:r w:rsidR="00EE7A0A">
        <w:t>a civil suit</w:t>
      </w:r>
      <w:r w:rsidR="00D62C3E">
        <w:t xml:space="preserve"> for damages. I</w:t>
      </w:r>
      <w:r w:rsidR="0030738A">
        <w:t>ndeed</w:t>
      </w:r>
      <w:r w:rsidR="00EE7A0A">
        <w:t xml:space="preserve">, in </w:t>
      </w:r>
      <w:proofErr w:type="gramStart"/>
      <w:r w:rsidR="00EE7A0A">
        <w:t>a</w:t>
      </w:r>
      <w:r w:rsidR="0035600E">
        <w:t>n</w:t>
      </w:r>
      <w:proofErr w:type="gramEnd"/>
      <w:r w:rsidR="00EE7A0A">
        <w:t xml:space="preserve"> </w:t>
      </w:r>
      <w:r w:rsidR="003D6CF7">
        <w:t>notorious</w:t>
      </w:r>
      <w:r w:rsidR="0030738A">
        <w:t xml:space="preserve"> </w:t>
      </w:r>
      <w:r w:rsidR="001A7F74">
        <w:t xml:space="preserve">Italian </w:t>
      </w:r>
      <w:r w:rsidR="0030738A">
        <w:t>judicial bribery</w:t>
      </w:r>
      <w:r w:rsidR="00EE7A0A">
        <w:t xml:space="preserve"> </w:t>
      </w:r>
      <w:r w:rsidR="0035600E">
        <w:t>case</w:t>
      </w:r>
      <w:r w:rsidR="001045B9">
        <w:t>,</w:t>
      </w:r>
      <w:r w:rsidR="0035600E">
        <w:t xml:space="preserve"> </w:t>
      </w:r>
      <w:r w:rsidR="00D62C3E">
        <w:t xml:space="preserve">that is </w:t>
      </w:r>
      <w:r w:rsidR="001A7F74">
        <w:t xml:space="preserve">precisely </w:t>
      </w:r>
      <w:r w:rsidR="00D62C3E">
        <w:t xml:space="preserve">what happened. </w:t>
      </w:r>
      <w:r w:rsidR="00213CEC">
        <w:t xml:space="preserve">A </w:t>
      </w:r>
      <w:r w:rsidR="00D62C3E">
        <w:t xml:space="preserve">party </w:t>
      </w:r>
      <w:r w:rsidR="00213CEC">
        <w:t>to a civil case lost</w:t>
      </w:r>
      <w:r w:rsidR="00D62C3E">
        <w:t xml:space="preserve"> because the judge was bribed</w:t>
      </w:r>
      <w:r w:rsidR="00213CEC">
        <w:t xml:space="preserve">. When the bribery was exposed and the judge prosecuted, </w:t>
      </w:r>
      <w:r w:rsidR="00213CEC">
        <w:lastRenderedPageBreak/>
        <w:t xml:space="preserve">the party sought to be a </w:t>
      </w:r>
      <w:r w:rsidR="0035600E">
        <w:t>civil party</w:t>
      </w:r>
      <w:r w:rsidR="00213CEC">
        <w:t>. The criminal court denied the application</w:t>
      </w:r>
      <w:r w:rsidR="001045B9">
        <w:t>,</w:t>
      </w:r>
      <w:r w:rsidR="003D6CF7">
        <w:t xml:space="preserve"> ruling only the state was the victim. </w:t>
      </w:r>
      <w:r w:rsidR="00213CEC">
        <w:t>The party</w:t>
      </w:r>
      <w:r w:rsidR="0030738A">
        <w:t xml:space="preserve"> </w:t>
      </w:r>
      <w:r w:rsidR="001A7F74">
        <w:t xml:space="preserve">then brought </w:t>
      </w:r>
      <w:r w:rsidR="00213CEC">
        <w:t>and won a</w:t>
      </w:r>
      <w:r w:rsidR="001A7F74">
        <w:t xml:space="preserve"> civil suit </w:t>
      </w:r>
      <w:r w:rsidR="00213CEC">
        <w:t xml:space="preserve">for </w:t>
      </w:r>
      <w:r w:rsidR="0035600E">
        <w:t>damages</w:t>
      </w:r>
      <w:r w:rsidR="0030738A">
        <w:t xml:space="preserve">. </w:t>
      </w:r>
      <w:r w:rsidR="00EE7A0A">
        <w:t>R</w:t>
      </w:r>
      <w:r w:rsidR="0030738A">
        <w:t>ecovery was not</w:t>
      </w:r>
      <w:r w:rsidR="0035600E">
        <w:t xml:space="preserve"> ba</w:t>
      </w:r>
      <w:r w:rsidR="00EE7A0A">
        <w:t xml:space="preserve">sed on </w:t>
      </w:r>
      <w:r w:rsidR="0035600E">
        <w:t xml:space="preserve">corruption however, </w:t>
      </w:r>
      <w:r w:rsidR="00530278">
        <w:t xml:space="preserve">but </w:t>
      </w:r>
      <w:r w:rsidR="00EE7A0A">
        <w:t xml:space="preserve">on the grounds </w:t>
      </w:r>
      <w:r w:rsidR="00530278">
        <w:t xml:space="preserve">that the bribe resulted in a loss on a contract </w:t>
      </w:r>
      <w:r w:rsidR="00EE7A0A">
        <w:t>the claimant</w:t>
      </w:r>
      <w:r w:rsidR="00530278">
        <w:t xml:space="preserve"> </w:t>
      </w:r>
      <w:r w:rsidR="00D62C3E">
        <w:t>had</w:t>
      </w:r>
      <w:r w:rsidR="00530278">
        <w:t xml:space="preserve"> entered into with the bribe-payer</w:t>
      </w:r>
      <w:r w:rsidR="00D62C3E">
        <w:t xml:space="preserve"> as a result of the bribe</w:t>
      </w:r>
      <w:r w:rsidR="00530278">
        <w:t>.</w:t>
      </w:r>
      <w:r w:rsidR="00530278">
        <w:rPr>
          <w:rStyle w:val="FootnoteReference"/>
        </w:rPr>
        <w:footnoteReference w:id="38"/>
      </w:r>
    </w:p>
    <w:p w14:paraId="11C42E01" w14:textId="00B85F5A" w:rsidR="00774652" w:rsidRDefault="00241C28" w:rsidP="00774652">
      <w:r>
        <w:t>A 2010 Frenc</w:t>
      </w:r>
      <w:r w:rsidR="004D70FE">
        <w:t>h decision did accord a non-government entity victim party status</w:t>
      </w:r>
      <w:r w:rsidR="008C4B96">
        <w:t xml:space="preserve"> and in so</w:t>
      </w:r>
      <w:r w:rsidR="00A35160">
        <w:t xml:space="preserve"> doing</w:t>
      </w:r>
      <w:r w:rsidR="008C4B96">
        <w:t xml:space="preserve"> </w:t>
      </w:r>
      <w:r w:rsidR="00A35160">
        <w:t xml:space="preserve">set an important precedent. </w:t>
      </w:r>
      <w:r w:rsidR="00A67129">
        <w:t xml:space="preserve">The entity was Transparency International France. </w:t>
      </w:r>
      <w:r w:rsidR="00703CC3">
        <w:t>The Criminal Chamber of t</w:t>
      </w:r>
      <w:r w:rsidR="0062699B">
        <w:t xml:space="preserve">he </w:t>
      </w:r>
      <w:proofErr w:type="spellStart"/>
      <w:r w:rsidR="00703CC3">
        <w:t>Cour</w:t>
      </w:r>
      <w:proofErr w:type="spellEnd"/>
      <w:r w:rsidR="00703CC3">
        <w:t xml:space="preserve"> de Cassation</w:t>
      </w:r>
      <w:r w:rsidR="00CB3C15">
        <w:t xml:space="preserve"> ruled </w:t>
      </w:r>
      <w:r w:rsidR="00A67DB5">
        <w:t>it was</w:t>
      </w:r>
      <w:r w:rsidR="00432207">
        <w:t xml:space="preserve"> entitled to be</w:t>
      </w:r>
      <w:r w:rsidR="00C44D7C">
        <w:t xml:space="preserve"> a civil party </w:t>
      </w:r>
      <w:r w:rsidR="00CB3C15">
        <w:t>and</w:t>
      </w:r>
      <w:r w:rsidR="0084169E">
        <w:t xml:space="preserve"> </w:t>
      </w:r>
      <w:r w:rsidR="00CB3C15">
        <w:t xml:space="preserve">thus to seek damages in a </w:t>
      </w:r>
      <w:r w:rsidR="0084169E">
        <w:t>corruption</w:t>
      </w:r>
      <w:r w:rsidR="00CB3C15">
        <w:t xml:space="preserve"> prosecution. The opinion </w:t>
      </w:r>
      <w:r w:rsidR="0084169E">
        <w:t xml:space="preserve">came </w:t>
      </w:r>
      <w:r w:rsidR="00CB3C15">
        <w:t>in</w:t>
      </w:r>
      <w:r w:rsidR="00774652">
        <w:t xml:space="preserve"> a case known as “</w:t>
      </w:r>
      <w:r w:rsidR="00774652" w:rsidRPr="00D44C72">
        <w:rPr>
          <w:i/>
          <w:iCs/>
        </w:rPr>
        <w:t>Bien Mal Acquis</w:t>
      </w:r>
      <w:r w:rsidR="00774652">
        <w:t xml:space="preserve">,” </w:t>
      </w:r>
      <w:r w:rsidR="00AE77FC">
        <w:t>(</w:t>
      </w:r>
      <w:r w:rsidR="00774652">
        <w:t>wrongfully acquired property</w:t>
      </w:r>
      <w:r w:rsidR="00AE77FC">
        <w:t>)</w:t>
      </w:r>
      <w:r w:rsidR="00774652">
        <w:t xml:space="preserve">. Responding to reports of grand corruption in Africa, </w:t>
      </w:r>
      <w:r w:rsidR="00C377BC">
        <w:t>T</w:t>
      </w:r>
      <w:r w:rsidR="00070782">
        <w:t xml:space="preserve">I </w:t>
      </w:r>
      <w:r w:rsidR="00C377BC">
        <w:t>France and others</w:t>
      </w:r>
      <w:r w:rsidR="00774652">
        <w:t xml:space="preserve"> asked the French public prosecutor to investigate allegations that leaders of several African states </w:t>
      </w:r>
      <w:r w:rsidR="00D44C72">
        <w:t xml:space="preserve">were laundering the proceeds of their corruption </w:t>
      </w:r>
      <w:r w:rsidR="00774652">
        <w:t xml:space="preserve">in France. A preliminary investigation was opened but </w:t>
      </w:r>
      <w:r w:rsidR="00AF4095">
        <w:t>quickly</w:t>
      </w:r>
      <w:r w:rsidR="00C1028F">
        <w:t xml:space="preserve"> </w:t>
      </w:r>
      <w:r w:rsidR="00774652">
        <w:t xml:space="preserve">closed </w:t>
      </w:r>
      <w:r w:rsidR="00AF4095">
        <w:t>when</w:t>
      </w:r>
      <w:r w:rsidR="00774652">
        <w:t xml:space="preserve"> prosecutors determined the allegations were not sufficiently detailed to warrant formal investigation. </w:t>
      </w:r>
    </w:p>
    <w:p w14:paraId="4C83D5D4" w14:textId="32DC9B78" w:rsidR="00D44C72" w:rsidRDefault="00CB3C15" w:rsidP="00774652">
      <w:r>
        <w:t xml:space="preserve">In France, a civil party has the right to appeal </w:t>
      </w:r>
      <w:r w:rsidR="004934DE">
        <w:t>the prosecutor’s</w:t>
      </w:r>
      <w:r>
        <w:t xml:space="preserve"> decision not to open an investigation</w:t>
      </w:r>
      <w:r w:rsidR="00D44C72">
        <w:t>, and</w:t>
      </w:r>
      <w:r>
        <w:t xml:space="preserve"> </w:t>
      </w:r>
      <w:r w:rsidR="00774652">
        <w:t>T</w:t>
      </w:r>
      <w:r>
        <w:t>I</w:t>
      </w:r>
      <w:r w:rsidR="00774652">
        <w:t xml:space="preserve"> France </w:t>
      </w:r>
      <w:r>
        <w:t>did</w:t>
      </w:r>
      <w:r w:rsidR="00214D0E">
        <w:t xml:space="preserve">. </w:t>
      </w:r>
      <w:r w:rsidR="004934DE">
        <w:t>Its</w:t>
      </w:r>
      <w:r w:rsidR="00214D0E">
        <w:t xml:space="preserve"> </w:t>
      </w:r>
      <w:r w:rsidR="00483D1D">
        <w:t>appeal</w:t>
      </w:r>
      <w:r w:rsidR="00214D0E">
        <w:t xml:space="preserve"> turned on whether</w:t>
      </w:r>
      <w:r w:rsidR="00D44C72">
        <w:t>,</w:t>
      </w:r>
      <w:r w:rsidR="00214D0E">
        <w:t xml:space="preserve"> i</w:t>
      </w:r>
      <w:r w:rsidR="00D44C72">
        <w:t>f the allegations were true, it</w:t>
      </w:r>
      <w:r w:rsidR="008C4B96">
        <w:t xml:space="preserve"> had</w:t>
      </w:r>
      <w:r w:rsidR="00D44C72">
        <w:t xml:space="preserve"> </w:t>
      </w:r>
      <w:r w:rsidR="00483D1D">
        <w:t>suffered</w:t>
      </w:r>
      <w:r w:rsidR="00D44C72">
        <w:t xml:space="preserve"> damage. </w:t>
      </w:r>
      <w:r w:rsidR="00C1028F">
        <w:t>For i</w:t>
      </w:r>
      <w:r w:rsidR="00D44C72">
        <w:t xml:space="preserve">f it </w:t>
      </w:r>
      <w:r w:rsidR="00F17CA5">
        <w:t>did</w:t>
      </w:r>
      <w:r w:rsidR="00D44C72">
        <w:t>, it</w:t>
      </w:r>
      <w:r w:rsidR="0084169E">
        <w:t xml:space="preserve"> </w:t>
      </w:r>
      <w:r w:rsidR="004934DE">
        <w:t xml:space="preserve">could </w:t>
      </w:r>
      <w:r w:rsidR="00D61C63">
        <w:t>be</w:t>
      </w:r>
      <w:r w:rsidR="004934DE">
        <w:t>come</w:t>
      </w:r>
      <w:r w:rsidR="00D61C63">
        <w:t xml:space="preserve"> a</w:t>
      </w:r>
      <w:r w:rsidR="00214D0E">
        <w:t xml:space="preserve"> civil party and </w:t>
      </w:r>
      <w:r w:rsidR="0007530E">
        <w:t>therefore</w:t>
      </w:r>
      <w:r w:rsidR="00214D0E">
        <w:t xml:space="preserve"> challenge the public prosecutor’s decision. </w:t>
      </w:r>
    </w:p>
    <w:p w14:paraId="76CC7F60" w14:textId="54450CFB" w:rsidR="00D22DCE" w:rsidRDefault="004934DE" w:rsidP="00CB3C15">
      <w:r>
        <w:t>T</w:t>
      </w:r>
      <w:r w:rsidR="00C20EAA">
        <w:t>he</w:t>
      </w:r>
      <w:r w:rsidR="00117FBB">
        <w:t xml:space="preserve"> </w:t>
      </w:r>
      <w:proofErr w:type="spellStart"/>
      <w:r w:rsidR="00B403F7">
        <w:t>Cour</w:t>
      </w:r>
      <w:proofErr w:type="spellEnd"/>
      <w:r w:rsidR="00B403F7">
        <w:t xml:space="preserve"> </w:t>
      </w:r>
      <w:r w:rsidR="006F4634">
        <w:t xml:space="preserve">de Cassation </w:t>
      </w:r>
      <w:r>
        <w:t>sided with TI-France, saying</w:t>
      </w:r>
      <w:r w:rsidR="00D44C72">
        <w:t xml:space="preserve"> </w:t>
      </w:r>
      <w:r w:rsidR="00C20EAA">
        <w:t>that</w:t>
      </w:r>
      <w:r w:rsidR="0084169E">
        <w:t xml:space="preserve"> </w:t>
      </w:r>
      <w:r w:rsidR="00C1028F">
        <w:t xml:space="preserve">were </w:t>
      </w:r>
      <w:r w:rsidR="0051204F">
        <w:t xml:space="preserve">corrupt </w:t>
      </w:r>
      <w:r w:rsidR="00C1028F">
        <w:t>money laundered in France</w:t>
      </w:r>
      <w:r w:rsidR="0051204F">
        <w:t xml:space="preserve">, </w:t>
      </w:r>
      <w:r>
        <w:t>the group</w:t>
      </w:r>
      <w:r w:rsidR="00FB4CE0" w:rsidRPr="00FB4CE0">
        <w:t xml:space="preserve"> was indeed injured</w:t>
      </w:r>
      <w:r w:rsidR="00C1028F">
        <w:t xml:space="preserve">. </w:t>
      </w:r>
      <w:r>
        <w:t xml:space="preserve">The court said </w:t>
      </w:r>
      <w:r w:rsidR="00C1028F">
        <w:t>T</w:t>
      </w:r>
      <w:r>
        <w:t>I-France</w:t>
      </w:r>
      <w:r w:rsidR="00C1028F">
        <w:t xml:space="preserve"> had committed all its resources to the global fight against corruption</w:t>
      </w:r>
      <w:r>
        <w:t>, and</w:t>
      </w:r>
      <w:r w:rsidR="006F5FFE">
        <w:t xml:space="preserve"> corruption </w:t>
      </w:r>
      <w:r w:rsidR="008C4B96">
        <w:t xml:space="preserve">therefore </w:t>
      </w:r>
      <w:r>
        <w:t xml:space="preserve">causes it </w:t>
      </w:r>
      <w:r w:rsidR="00C1028F">
        <w:t>“</w:t>
      </w:r>
      <w:r w:rsidR="00C1028F" w:rsidRPr="00117FBB">
        <w:t>a personal</w:t>
      </w:r>
      <w:r w:rsidR="00C1028F">
        <w:t>,</w:t>
      </w:r>
      <w:r w:rsidR="00C1028F" w:rsidRPr="00117FBB">
        <w:t xml:space="preserve"> economic, and direct</w:t>
      </w:r>
      <w:r w:rsidR="00C1028F">
        <w:t>”</w:t>
      </w:r>
      <w:r w:rsidR="00E64E49">
        <w:t xml:space="preserve"> loss.</w:t>
      </w:r>
      <w:r w:rsidR="00C1028F">
        <w:rPr>
          <w:rStyle w:val="FootnoteReference"/>
        </w:rPr>
        <w:footnoteReference w:id="39"/>
      </w:r>
      <w:r>
        <w:t xml:space="preserve"> </w:t>
      </w:r>
      <w:r w:rsidR="008C4B96">
        <w:t>An investigation was subsequently</w:t>
      </w:r>
      <w:r w:rsidR="00F04C66">
        <w:t xml:space="preserve"> opened</w:t>
      </w:r>
      <w:r w:rsidR="003D6CF7">
        <w:t>;</w:t>
      </w:r>
      <w:r w:rsidR="008C4B96">
        <w:t xml:space="preserve"> t</w:t>
      </w:r>
      <w:r w:rsidR="00EA5A34">
        <w:t xml:space="preserve">he first defendant tried </w:t>
      </w:r>
      <w:r w:rsidR="003D6CF7">
        <w:t xml:space="preserve">and </w:t>
      </w:r>
      <w:r w:rsidR="008C4B96">
        <w:t>c</w:t>
      </w:r>
      <w:r w:rsidR="00EA5A34">
        <w:t>onvicted</w:t>
      </w:r>
      <w:r w:rsidR="00E32CB3">
        <w:t>,</w:t>
      </w:r>
      <w:r w:rsidR="00EA5A34">
        <w:t xml:space="preserve"> and </w:t>
      </w:r>
      <w:r w:rsidR="00CE1947">
        <w:t>TI-France</w:t>
      </w:r>
      <w:r w:rsidR="00B1303B">
        <w:t xml:space="preserve"> </w:t>
      </w:r>
      <w:r w:rsidR="00C83197">
        <w:t xml:space="preserve">awarded </w:t>
      </w:r>
      <w:r w:rsidR="00231B0F">
        <w:t>damage</w:t>
      </w:r>
      <w:r w:rsidR="00C83197">
        <w:t>s</w:t>
      </w:r>
      <w:r w:rsidR="00CE1947">
        <w:t>.</w:t>
      </w:r>
      <w:r w:rsidR="00C1028F">
        <w:rPr>
          <w:rStyle w:val="FootnoteReference"/>
        </w:rPr>
        <w:footnoteReference w:id="40"/>
      </w:r>
      <w:r w:rsidR="00CE1947">
        <w:t xml:space="preserve"> </w:t>
      </w:r>
      <w:r w:rsidR="00E52C7F">
        <w:t>C</w:t>
      </w:r>
      <w:r w:rsidR="0084169E">
        <w:t xml:space="preserve">ivil society organizations in </w:t>
      </w:r>
      <w:r>
        <w:t xml:space="preserve">Benin, Chile, Honduras, and Mexico </w:t>
      </w:r>
      <w:r w:rsidR="00E52C7F">
        <w:t>have also succeeded</w:t>
      </w:r>
      <w:r w:rsidR="00B04517">
        <w:t xml:space="preserve"> in</w:t>
      </w:r>
      <w:r w:rsidR="00E52C7F">
        <w:t xml:space="preserve"> being recognized </w:t>
      </w:r>
      <w:r w:rsidR="00B04517">
        <w:t xml:space="preserve">as </w:t>
      </w:r>
      <w:r w:rsidR="00D22DCE">
        <w:t>civil part</w:t>
      </w:r>
      <w:r w:rsidR="00E52C7F">
        <w:t>ies</w:t>
      </w:r>
      <w:r w:rsidR="00D22DCE">
        <w:t xml:space="preserve"> in</w:t>
      </w:r>
      <w:r w:rsidR="0084169E">
        <w:t xml:space="preserve"> corruption prosecutions</w:t>
      </w:r>
      <w:r>
        <w:t>.</w:t>
      </w:r>
      <w:r w:rsidR="00E52C7F" w:rsidRPr="00E52C7F">
        <w:rPr>
          <w:rStyle w:val="FootnoteReference"/>
        </w:rPr>
        <w:t xml:space="preserve"> </w:t>
      </w:r>
      <w:r w:rsidR="00E52C7F">
        <w:rPr>
          <w:rStyle w:val="FootnoteReference"/>
        </w:rPr>
        <w:footnoteReference w:id="41"/>
      </w:r>
      <w:r w:rsidR="00E52C7F">
        <w:t xml:space="preserve"> The importance of such recognition for recovering corruption damages is discussed in the recommendations section below.</w:t>
      </w:r>
    </w:p>
    <w:p w14:paraId="5DFC0DED" w14:textId="39968520" w:rsidR="00BF613F" w:rsidRDefault="004934DE" w:rsidP="00CB3C15">
      <w:r>
        <w:t xml:space="preserve">Because </w:t>
      </w:r>
      <w:r w:rsidR="00BF613F">
        <w:t>French law does not expressly bar corruption victims from being civil parties in a criminal prosecution of corruption</w:t>
      </w:r>
      <w:r>
        <w:t>, TI-France had the opportunity to seek civil party status</w:t>
      </w:r>
      <w:r w:rsidR="00BF613F">
        <w:t xml:space="preserve">. </w:t>
      </w:r>
      <w:r w:rsidR="008C4B96">
        <w:t xml:space="preserve">As the </w:t>
      </w:r>
      <w:proofErr w:type="spellStart"/>
      <w:r w:rsidR="008C4B96">
        <w:t>Cour</w:t>
      </w:r>
      <w:proofErr w:type="spellEnd"/>
      <w:r w:rsidR="008C4B96">
        <w:t xml:space="preserve"> de </w:t>
      </w:r>
      <w:r w:rsidR="008C4B96">
        <w:lastRenderedPageBreak/>
        <w:t>Cassation ruled, w</w:t>
      </w:r>
      <w:r w:rsidR="00E52C7F">
        <w:t>hat it had to show to become one</w:t>
      </w:r>
      <w:r w:rsidR="00BF613F">
        <w:t xml:space="preserve"> was </w:t>
      </w:r>
      <w:r w:rsidR="00E52C7F">
        <w:t xml:space="preserve">to establish that </w:t>
      </w:r>
      <w:r w:rsidR="002B2DAC">
        <w:t>if</w:t>
      </w:r>
      <w:r w:rsidR="00BF613F">
        <w:t xml:space="preserve"> the allegations </w:t>
      </w:r>
      <w:r w:rsidR="001045B9">
        <w:t xml:space="preserve">were </w:t>
      </w:r>
      <w:r w:rsidR="00BF613F">
        <w:t>true</w:t>
      </w:r>
      <w:r w:rsidR="00273FEC">
        <w:t>,</w:t>
      </w:r>
      <w:r w:rsidR="00BF613F">
        <w:t xml:space="preserve"> under French law</w:t>
      </w:r>
      <w:r w:rsidR="00273FEC">
        <w:t xml:space="preserve"> it was entitled to damages</w:t>
      </w:r>
      <w:r w:rsidR="00BF613F">
        <w:t>.</w:t>
      </w:r>
    </w:p>
    <w:p w14:paraId="5CD780DD" w14:textId="56BE6C19" w:rsidR="00BC2739" w:rsidRDefault="00BF613F" w:rsidP="003919E4">
      <w:r>
        <w:t xml:space="preserve">This </w:t>
      </w:r>
      <w:r w:rsidR="00C77B2A">
        <w:t>condition</w:t>
      </w:r>
      <w:r>
        <w:t xml:space="preserve"> applie</w:t>
      </w:r>
      <w:r w:rsidR="003D6CF7">
        <w:t>s</w:t>
      </w:r>
      <w:r>
        <w:t xml:space="preserve"> in determining civil party status in </w:t>
      </w:r>
      <w:r w:rsidR="00107B36">
        <w:t>corruption prosecutions in</w:t>
      </w:r>
      <w:r w:rsidR="007C4F86">
        <w:t xml:space="preserve"> </w:t>
      </w:r>
      <w:r w:rsidR="003D6CF7">
        <w:t>those jurisdictions</w:t>
      </w:r>
      <w:r w:rsidR="00107B36">
        <w:t xml:space="preserve"> where the law does not expressly deny victim treatment</w:t>
      </w:r>
      <w:r>
        <w:t xml:space="preserve">. </w:t>
      </w:r>
      <w:r w:rsidR="003D6CF7">
        <w:t>The person, the business, or the</w:t>
      </w:r>
      <w:r w:rsidR="007C4F86">
        <w:t xml:space="preserve"> </w:t>
      </w:r>
      <w:r>
        <w:t xml:space="preserve">non-government entity must </w:t>
      </w:r>
      <w:r w:rsidR="002612B8">
        <w:t>be able to recover damages under</w:t>
      </w:r>
      <w:r>
        <w:t xml:space="preserve"> domestic law. </w:t>
      </w:r>
      <w:r w:rsidR="0004475A">
        <w:t>As explained above, in all but a few state parties</w:t>
      </w:r>
      <w:r w:rsidR="00213CEC">
        <w:t xml:space="preserve"> this means </w:t>
      </w:r>
      <w:r w:rsidR="003D6CF7">
        <w:t>th</w:t>
      </w:r>
      <w:r w:rsidR="00D81F29">
        <w:t>e</w:t>
      </w:r>
      <w:r w:rsidR="003D6CF7">
        <w:t>y</w:t>
      </w:r>
      <w:r>
        <w:t xml:space="preserve"> </w:t>
      </w:r>
      <w:r w:rsidR="00213CEC">
        <w:t>must show th</w:t>
      </w:r>
      <w:r w:rsidR="003D6CF7">
        <w:t>ey are</w:t>
      </w:r>
      <w:r w:rsidR="00213CEC">
        <w:t xml:space="preserve"> entitled to relief under </w:t>
      </w:r>
      <w:r w:rsidR="0004475A">
        <w:rPr>
          <w:rFonts w:cstheme="minorHAnsi"/>
        </w:rPr>
        <w:t>“general principles of civil (contract or tort) law.”</w:t>
      </w:r>
      <w:r w:rsidR="0004475A">
        <w:rPr>
          <w:rStyle w:val="FootnoteReference"/>
        </w:rPr>
        <w:footnoteReference w:id="42"/>
      </w:r>
      <w:r w:rsidR="00235DCA">
        <w:t xml:space="preserve"> </w:t>
      </w:r>
    </w:p>
    <w:p w14:paraId="7DFD017E" w14:textId="780FDE1C" w:rsidR="00A60B5B" w:rsidRDefault="004C70DC" w:rsidP="002115DA">
      <w:bookmarkStart w:id="16" w:name="_Toc84432033"/>
      <w:r>
        <w:rPr>
          <w:rStyle w:val="Heading3Char"/>
        </w:rPr>
        <w:t>Civil suits</w:t>
      </w:r>
      <w:bookmarkEnd w:id="16"/>
      <w:r w:rsidR="002115DA">
        <w:t>.</w:t>
      </w:r>
      <w:r w:rsidR="00BC2739">
        <w:t xml:space="preserve"> </w:t>
      </w:r>
      <w:r w:rsidR="0004475A">
        <w:t xml:space="preserve">Despite differences in details, </w:t>
      </w:r>
      <w:r w:rsidR="00213CEC">
        <w:t>these laws</w:t>
      </w:r>
      <w:r w:rsidR="008E3E58" w:rsidRPr="008E3E58">
        <w:t xml:space="preserve"> </w:t>
      </w:r>
      <w:r w:rsidR="00213CEC">
        <w:t>a</w:t>
      </w:r>
      <w:r w:rsidR="00521F6A">
        <w:t>re broadly similar</w:t>
      </w:r>
      <w:r w:rsidR="00D81F29">
        <w:t xml:space="preserve"> across all legal systems</w:t>
      </w:r>
      <w:r w:rsidR="00521F6A">
        <w:t>.</w:t>
      </w:r>
      <w:r w:rsidR="00521F6A">
        <w:rPr>
          <w:rStyle w:val="FootnoteReference"/>
        </w:rPr>
        <w:footnoteReference w:id="43"/>
      </w:r>
      <w:r w:rsidR="00521F6A">
        <w:t xml:space="preserve"> </w:t>
      </w:r>
      <w:r w:rsidR="00D81F29">
        <w:t>One</w:t>
      </w:r>
      <w:r w:rsidR="000E551A">
        <w:t xml:space="preserve"> who causes injury to another, who was at fault, must compensate the </w:t>
      </w:r>
      <w:r w:rsidR="00A60B5B">
        <w:t xml:space="preserve">party </w:t>
      </w:r>
      <w:r w:rsidR="000E551A">
        <w:t>injured.</w:t>
      </w:r>
      <w:r w:rsidR="008E3E58" w:rsidRPr="008E3E58">
        <w:t xml:space="preserve"> </w:t>
      </w:r>
      <w:r w:rsidR="008E3E58">
        <w:t>E</w:t>
      </w:r>
      <w:r w:rsidR="000E551A">
        <w:t>uropean civil law countries codif</w:t>
      </w:r>
      <w:r w:rsidR="00213CEC">
        <w:t>ied</w:t>
      </w:r>
      <w:r w:rsidR="000E551A">
        <w:t xml:space="preserve"> these principles</w:t>
      </w:r>
      <w:r w:rsidR="00213CEC">
        <w:t xml:space="preserve"> in the 19</w:t>
      </w:r>
      <w:r w:rsidR="00213CEC" w:rsidRPr="00213CEC">
        <w:rPr>
          <w:vertAlign w:val="superscript"/>
        </w:rPr>
        <w:t>th</w:t>
      </w:r>
      <w:r w:rsidR="00213CEC">
        <w:t xml:space="preserve"> century</w:t>
      </w:r>
      <w:r w:rsidR="0004475A">
        <w:t>,</w:t>
      </w:r>
      <w:r w:rsidR="00A34ADC">
        <w:rPr>
          <w:rStyle w:val="FootnoteReference"/>
        </w:rPr>
        <w:footnoteReference w:id="44"/>
      </w:r>
      <w:r w:rsidR="000E551A">
        <w:t xml:space="preserve"> </w:t>
      </w:r>
      <w:r w:rsidR="0004475A">
        <w:t xml:space="preserve">and </w:t>
      </w:r>
      <w:r w:rsidR="00880D20">
        <w:t xml:space="preserve">courts in </w:t>
      </w:r>
      <w:r w:rsidR="008E3E58" w:rsidRPr="008E3E58">
        <w:t>common law countries</w:t>
      </w:r>
      <w:r w:rsidR="00880D20">
        <w:t xml:space="preserve"> have generally followed them.</w:t>
      </w:r>
      <w:r w:rsidR="00A34ADC">
        <w:rPr>
          <w:rStyle w:val="FootnoteReference"/>
        </w:rPr>
        <w:footnoteReference w:id="45"/>
      </w:r>
      <w:r w:rsidR="00A34ADC">
        <w:t xml:space="preserve"> </w:t>
      </w:r>
      <w:r w:rsidR="00D81F29">
        <w:t xml:space="preserve">They are similar too in not specifying in detail what it means to be “at fault” or “to cause” an injury. </w:t>
      </w:r>
    </w:p>
    <w:p w14:paraId="1F9B3373" w14:textId="44C9E286" w:rsidR="00F8745B" w:rsidRDefault="00D81F29" w:rsidP="009D71DE">
      <w:r>
        <w:t>A</w:t>
      </w:r>
      <w:r w:rsidR="00A60B5B">
        <w:t xml:space="preserve"> wrongful act sets in motion a long chain of events</w:t>
      </w:r>
      <w:r w:rsidR="009D71DE">
        <w:t>,</w:t>
      </w:r>
      <w:r w:rsidR="007535DB">
        <w:t xml:space="preserve"> all of which </w:t>
      </w:r>
      <w:r w:rsidR="009D71DE">
        <w:t xml:space="preserve">can be said to be </w:t>
      </w:r>
      <w:r w:rsidR="007535DB">
        <w:t>the defendant</w:t>
      </w:r>
      <w:r w:rsidR="009D71DE">
        <w:t>’s</w:t>
      </w:r>
      <w:r w:rsidR="007535DB">
        <w:t xml:space="preserve"> fault</w:t>
      </w:r>
      <w:r>
        <w:t xml:space="preserve"> or the cause of an injury</w:t>
      </w:r>
      <w:r w:rsidR="007535DB">
        <w:t xml:space="preserve">. </w:t>
      </w:r>
      <w:r w:rsidR="00F8745B">
        <w:t xml:space="preserve">How far down that chain liability </w:t>
      </w:r>
      <w:r w:rsidR="00315E5F">
        <w:t xml:space="preserve">should </w:t>
      </w:r>
      <w:r w:rsidR="00F8745B">
        <w:t xml:space="preserve">attach </w:t>
      </w:r>
      <w:r w:rsidR="00315E5F">
        <w:t xml:space="preserve">is a question that has </w:t>
      </w:r>
      <w:r w:rsidR="00F8745B">
        <w:t>occupied s</w:t>
      </w:r>
      <w:r w:rsidR="00A60B5B">
        <w:t xml:space="preserve">cholars, lawmakers, and judges </w:t>
      </w:r>
      <w:r w:rsidR="00F8745B">
        <w:t>for decades</w:t>
      </w:r>
      <w:r w:rsidR="00D76E43">
        <w:t>.</w:t>
      </w:r>
      <w:r w:rsidR="001758C8">
        <w:rPr>
          <w:rStyle w:val="FootnoteReference"/>
        </w:rPr>
        <w:footnoteReference w:id="46"/>
      </w:r>
      <w:r w:rsidR="00D76E43">
        <w:t xml:space="preserve"> Where </w:t>
      </w:r>
      <w:r w:rsidR="00E6620D">
        <w:t>should the</w:t>
      </w:r>
      <w:r w:rsidR="00D76E43">
        <w:t xml:space="preserve"> balance between compensating victims</w:t>
      </w:r>
      <w:r w:rsidR="00E6620D">
        <w:t xml:space="preserve"> and</w:t>
      </w:r>
      <w:r w:rsidR="00D76E43">
        <w:t xml:space="preserve"> imposing liability on the wrongdoer </w:t>
      </w:r>
      <w:r w:rsidR="00E6620D">
        <w:t>be struck</w:t>
      </w:r>
      <w:r w:rsidR="00315E5F">
        <w:t>? W</w:t>
      </w:r>
      <w:r w:rsidR="00E6620D">
        <w:t>hat are society’s interests in the process? T</w:t>
      </w:r>
      <w:r w:rsidR="00F8745B">
        <w:t xml:space="preserve">he </w:t>
      </w:r>
      <w:r w:rsidR="007535DB">
        <w:t xml:space="preserve">circumstances that give rise to injuries are so many and </w:t>
      </w:r>
      <w:r w:rsidR="009D71DE">
        <w:t xml:space="preserve">so </w:t>
      </w:r>
      <w:r w:rsidR="00D70ED2">
        <w:t>complex</w:t>
      </w:r>
      <w:r w:rsidR="009D71DE">
        <w:t xml:space="preserve"> that </w:t>
      </w:r>
      <w:r w:rsidR="00880D20">
        <w:t>the</w:t>
      </w:r>
      <w:r w:rsidR="00315E5F">
        <w:t xml:space="preserve"> </w:t>
      </w:r>
      <w:r w:rsidR="00E6620D">
        <w:t xml:space="preserve">general principles </w:t>
      </w:r>
      <w:r w:rsidR="00315E5F">
        <w:t xml:space="preserve">that </w:t>
      </w:r>
      <w:r w:rsidR="00E6620D">
        <w:t xml:space="preserve">have emerged </w:t>
      </w:r>
      <w:r w:rsidR="00315E5F">
        <w:t xml:space="preserve">are </w:t>
      </w:r>
      <w:r w:rsidR="00880D20">
        <w:t xml:space="preserve">just that, “general,” and thus </w:t>
      </w:r>
      <w:r w:rsidR="00315E5F">
        <w:t>rarely able to</w:t>
      </w:r>
      <w:r w:rsidR="00E6620D">
        <w:t xml:space="preserve"> </w:t>
      </w:r>
      <w:bookmarkStart w:id="17" w:name="_Hlk82018030"/>
      <w:r w:rsidR="00E6620D">
        <w:t xml:space="preserve">answer these questions in </w:t>
      </w:r>
      <w:r w:rsidR="00315E5F">
        <w:t>concrete</w:t>
      </w:r>
      <w:r w:rsidR="00E6620D">
        <w:t xml:space="preserve"> case</w:t>
      </w:r>
      <w:r w:rsidR="00315E5F">
        <w:t>s</w:t>
      </w:r>
      <w:r w:rsidR="00E6620D">
        <w:t>.</w:t>
      </w:r>
      <w:r w:rsidR="009D71DE">
        <w:t xml:space="preserve"> </w:t>
      </w:r>
    </w:p>
    <w:p w14:paraId="2CD0318C" w14:textId="13C8CBB7" w:rsidR="005944F3" w:rsidRDefault="00D81F29" w:rsidP="009D71DE">
      <w:r>
        <w:t>It has as a</w:t>
      </w:r>
      <w:r w:rsidR="00D63C08">
        <w:t xml:space="preserve"> result been left to courts to decide in individual cases how far down the causal chain triggered by the wrongful act liability should attach.</w:t>
      </w:r>
      <w:r w:rsidR="00880D20">
        <w:rPr>
          <w:rStyle w:val="FootnoteReference"/>
        </w:rPr>
        <w:footnoteReference w:id="47"/>
      </w:r>
      <w:r w:rsidR="00D63C08">
        <w:t xml:space="preserve"> In making a decision, they draw upon various doctrines, what comparative law scholars term “control devices,” to </w:t>
      </w:r>
      <w:r w:rsidR="006E7AFF">
        <w:t>keep</w:t>
      </w:r>
      <w:r w:rsidR="00D63C08">
        <w:t xml:space="preserve"> liability </w:t>
      </w:r>
      <w:r w:rsidR="006E7AFF">
        <w:t>within reasonable limits.</w:t>
      </w:r>
      <w:bookmarkEnd w:id="17"/>
      <w:r w:rsidR="005944F3">
        <w:rPr>
          <w:rStyle w:val="FootnoteReference"/>
        </w:rPr>
        <w:footnoteReference w:id="48"/>
      </w:r>
      <w:r w:rsidR="00F8745B">
        <w:t xml:space="preserve"> </w:t>
      </w:r>
      <w:r w:rsidR="006E7AFF">
        <w:t>A</w:t>
      </w:r>
      <w:r w:rsidR="00F8745B">
        <w:t xml:space="preserve"> judge </w:t>
      </w:r>
      <w:r w:rsidR="006E7AFF">
        <w:t xml:space="preserve">in widely cited </w:t>
      </w:r>
      <w:r>
        <w:t xml:space="preserve">American </w:t>
      </w:r>
      <w:r w:rsidR="006E7AFF">
        <w:t xml:space="preserve">case </w:t>
      </w:r>
      <w:r w:rsidR="00F8745B">
        <w:t>explained that these devices ar</w:t>
      </w:r>
      <w:r w:rsidR="006E7AFF">
        <w:t>ise</w:t>
      </w:r>
      <w:r w:rsidR="00F8745B">
        <w:t xml:space="preserve"> </w:t>
      </w:r>
      <w:r w:rsidR="009D71DE">
        <w:t>out</w:t>
      </w:r>
      <w:r w:rsidR="008826BF">
        <w:t xml:space="preserve"> “of convenience, of public policy, of a rough sense of justice,” </w:t>
      </w:r>
      <w:r w:rsidR="00F8745B">
        <w:t xml:space="preserve">and </w:t>
      </w:r>
      <w:r w:rsidR="00D76E43">
        <w:t>admit</w:t>
      </w:r>
      <w:r w:rsidR="006E7AFF">
        <w:t>ted</w:t>
      </w:r>
      <w:r w:rsidR="009D71DE">
        <w:t xml:space="preserve"> </w:t>
      </w:r>
      <w:r w:rsidR="00D76E43">
        <w:t xml:space="preserve">there was </w:t>
      </w:r>
      <w:r w:rsidR="00F8745B">
        <w:t xml:space="preserve">no overarching legal theory behind them. Rather, he </w:t>
      </w:r>
      <w:r w:rsidR="006E7AFF">
        <w:t>said</w:t>
      </w:r>
      <w:r w:rsidR="008826BF">
        <w:t xml:space="preserve">, </w:t>
      </w:r>
      <w:r w:rsidR="005944F3">
        <w:t>a court simply “</w:t>
      </w:r>
      <w:r w:rsidR="008826BF">
        <w:t>arbitrarily declines to trace a series of events beyond a certain point.”</w:t>
      </w:r>
      <w:r w:rsidR="005944F3">
        <w:rPr>
          <w:rStyle w:val="FootnoteReference"/>
        </w:rPr>
        <w:footnoteReference w:id="49"/>
      </w:r>
      <w:r w:rsidR="008826BF">
        <w:t xml:space="preserve"> </w:t>
      </w:r>
      <w:r w:rsidR="0008762D">
        <w:lastRenderedPageBreak/>
        <w:t>A classic treatise on French law puts the point more delicately: “[I]t is the good sense of the judge and not the application of a precise criterion” that determines the outcome.</w:t>
      </w:r>
      <w:r w:rsidR="0008762D">
        <w:rPr>
          <w:rStyle w:val="FootnoteReference"/>
        </w:rPr>
        <w:footnoteReference w:id="50"/>
      </w:r>
    </w:p>
    <w:p w14:paraId="36AC7FED" w14:textId="193BE28E" w:rsidR="00112205" w:rsidRDefault="0008762D" w:rsidP="009D71DE">
      <w:pPr>
        <w:rPr>
          <w:rFonts w:cstheme="minorHAnsi"/>
        </w:rPr>
      </w:pPr>
      <w:r>
        <w:rPr>
          <w:rFonts w:cstheme="minorHAnsi"/>
        </w:rPr>
        <w:t xml:space="preserve">One of the </w:t>
      </w:r>
      <w:r w:rsidR="006E7AFF">
        <w:rPr>
          <w:rFonts w:cstheme="minorHAnsi"/>
        </w:rPr>
        <w:t>basic</w:t>
      </w:r>
      <w:r w:rsidR="00D76E43">
        <w:rPr>
          <w:rFonts w:cstheme="minorHAnsi"/>
        </w:rPr>
        <w:t xml:space="preserve"> control devi</w:t>
      </w:r>
      <w:r>
        <w:rPr>
          <w:rFonts w:cstheme="minorHAnsi"/>
        </w:rPr>
        <w:t>ces courts use</w:t>
      </w:r>
      <w:r w:rsidR="00EA55CE">
        <w:rPr>
          <w:rFonts w:cstheme="minorHAnsi"/>
        </w:rPr>
        <w:t xml:space="preserve"> is </w:t>
      </w:r>
      <w:r>
        <w:rPr>
          <w:rFonts w:cstheme="minorHAnsi"/>
        </w:rPr>
        <w:t xml:space="preserve">the distance between the act and the harm. How </w:t>
      </w:r>
      <w:r w:rsidR="00EA55CE">
        <w:rPr>
          <w:rFonts w:cstheme="minorHAnsi"/>
        </w:rPr>
        <w:t xml:space="preserve">proximate or closely related </w:t>
      </w:r>
      <w:r>
        <w:rPr>
          <w:rFonts w:cstheme="minorHAnsi"/>
        </w:rPr>
        <w:t xml:space="preserve">in time and space </w:t>
      </w:r>
      <w:r w:rsidR="00EA55CE">
        <w:rPr>
          <w:rFonts w:cstheme="minorHAnsi"/>
        </w:rPr>
        <w:t xml:space="preserve">to the wrongful act </w:t>
      </w:r>
      <w:r>
        <w:rPr>
          <w:rFonts w:cstheme="minorHAnsi"/>
        </w:rPr>
        <w:t xml:space="preserve">is </w:t>
      </w:r>
      <w:r w:rsidR="00EA55CE">
        <w:rPr>
          <w:rFonts w:cstheme="minorHAnsi"/>
        </w:rPr>
        <w:t>the injury.</w:t>
      </w:r>
      <w:r w:rsidR="00746E51">
        <w:rPr>
          <w:rFonts w:cstheme="minorHAnsi"/>
        </w:rPr>
        <w:t xml:space="preserve"> How foreseeable was it that defendant’s actions would injured the claimant?</w:t>
      </w:r>
      <w:r w:rsidR="00EA55CE">
        <w:rPr>
          <w:rFonts w:cstheme="minorHAnsi"/>
        </w:rPr>
        <w:t xml:space="preserve"> </w:t>
      </w:r>
      <w:r w:rsidR="00EF2785">
        <w:rPr>
          <w:rFonts w:cstheme="minorHAnsi"/>
        </w:rPr>
        <w:t xml:space="preserve">Where </w:t>
      </w:r>
      <w:r w:rsidR="00EA55CE">
        <w:rPr>
          <w:rFonts w:cstheme="minorHAnsi"/>
        </w:rPr>
        <w:t>they</w:t>
      </w:r>
      <w:r w:rsidR="00EF2785">
        <w:t xml:space="preserve"> deem</w:t>
      </w:r>
      <w:r w:rsidR="00EA55CE">
        <w:t xml:space="preserve"> </w:t>
      </w:r>
      <w:r w:rsidR="001A4E66">
        <w:t>the act</w:t>
      </w:r>
      <w:r w:rsidR="00EA55CE">
        <w:t xml:space="preserve"> is</w:t>
      </w:r>
      <w:r w:rsidR="00D76E43">
        <w:t xml:space="preserve"> “remote” or “indirect”</w:t>
      </w:r>
      <w:r w:rsidR="001A4E66">
        <w:t xml:space="preserve"> or not “foreseeable,” </w:t>
      </w:r>
      <w:r w:rsidR="006E7AFF">
        <w:t xml:space="preserve">the </w:t>
      </w:r>
      <w:r w:rsidR="00EF2785">
        <w:t xml:space="preserve">courts </w:t>
      </w:r>
      <w:r w:rsidR="006E7AFF">
        <w:t>hold</w:t>
      </w:r>
      <w:r w:rsidR="00EF2785">
        <w:t xml:space="preserve"> the</w:t>
      </w:r>
      <w:r w:rsidR="00D76E43">
        <w:t xml:space="preserve"> defendant </w:t>
      </w:r>
      <w:r w:rsidR="00EF2785">
        <w:t xml:space="preserve">is not liable for damages. </w:t>
      </w:r>
      <w:r w:rsidR="006E7AFF">
        <w:t>Th</w:t>
      </w:r>
      <w:r>
        <w:t>ey say</w:t>
      </w:r>
      <w:r w:rsidR="00EA55CE">
        <w:t xml:space="preserve"> c</w:t>
      </w:r>
      <w:r w:rsidR="00D76E43">
        <w:t xml:space="preserve">ompensation </w:t>
      </w:r>
      <w:r w:rsidR="006E7AFF">
        <w:t xml:space="preserve">is due </w:t>
      </w:r>
      <w:r>
        <w:t xml:space="preserve">only </w:t>
      </w:r>
      <w:r w:rsidR="006E7AFF">
        <w:t>to</w:t>
      </w:r>
      <w:r w:rsidR="00EA55CE">
        <w:t xml:space="preserve"> those</w:t>
      </w:r>
      <w:r w:rsidR="00112205">
        <w:rPr>
          <w:rFonts w:cstheme="minorHAnsi"/>
        </w:rPr>
        <w:t xml:space="preserve"> </w:t>
      </w:r>
      <w:r w:rsidR="00D76E43">
        <w:rPr>
          <w:rFonts w:cstheme="minorHAnsi"/>
        </w:rPr>
        <w:t>“</w:t>
      </w:r>
      <w:r w:rsidR="00112205">
        <w:rPr>
          <w:rFonts w:cstheme="minorHAnsi"/>
        </w:rPr>
        <w:t>directly</w:t>
      </w:r>
      <w:r w:rsidR="00D76E43">
        <w:rPr>
          <w:rFonts w:cstheme="minorHAnsi"/>
        </w:rPr>
        <w:t>”</w:t>
      </w:r>
      <w:r w:rsidR="00112205">
        <w:rPr>
          <w:rFonts w:cstheme="minorHAnsi"/>
        </w:rPr>
        <w:t xml:space="preserve"> or </w:t>
      </w:r>
      <w:r w:rsidR="00D76E43">
        <w:rPr>
          <w:rFonts w:cstheme="minorHAnsi"/>
        </w:rPr>
        <w:t>“</w:t>
      </w:r>
      <w:r w:rsidR="00112205">
        <w:rPr>
          <w:rFonts w:cstheme="minorHAnsi"/>
        </w:rPr>
        <w:t>immediately</w:t>
      </w:r>
      <w:r w:rsidR="001A4E66">
        <w:rPr>
          <w:rFonts w:cstheme="minorHAnsi"/>
        </w:rPr>
        <w:t>” or “foreseeably”</w:t>
      </w:r>
      <w:r w:rsidR="00112205">
        <w:rPr>
          <w:rFonts w:cstheme="minorHAnsi"/>
        </w:rPr>
        <w:t xml:space="preserve"> injured</w:t>
      </w:r>
      <w:r w:rsidR="00D76E43">
        <w:rPr>
          <w:rFonts w:cstheme="minorHAnsi"/>
        </w:rPr>
        <w:t xml:space="preserve"> by</w:t>
      </w:r>
      <w:r w:rsidR="00EF2785">
        <w:rPr>
          <w:rFonts w:cstheme="minorHAnsi"/>
        </w:rPr>
        <w:t xml:space="preserve"> the wrongful act.</w:t>
      </w:r>
    </w:p>
    <w:p w14:paraId="05C1BB0A" w14:textId="296F2878" w:rsidR="00983BAC" w:rsidRDefault="00B25F57" w:rsidP="009D71DE">
      <w:pPr>
        <w:rPr>
          <w:rFonts w:cstheme="minorHAnsi"/>
        </w:rPr>
      </w:pPr>
      <w:r>
        <w:rPr>
          <w:rFonts w:cstheme="minorHAnsi"/>
        </w:rPr>
        <w:t>I</w:t>
      </w:r>
      <w:r w:rsidR="00EA55CE">
        <w:rPr>
          <w:rFonts w:cstheme="minorHAnsi"/>
        </w:rPr>
        <w:t>n a</w:t>
      </w:r>
      <w:r>
        <w:rPr>
          <w:rFonts w:cstheme="minorHAnsi"/>
        </w:rPr>
        <w:t>lmost all</w:t>
      </w:r>
      <w:r w:rsidR="00EA55CE">
        <w:rPr>
          <w:rFonts w:cstheme="minorHAnsi"/>
        </w:rPr>
        <w:t xml:space="preserve"> public corruption case</w:t>
      </w:r>
      <w:r w:rsidR="001045B9">
        <w:rPr>
          <w:rFonts w:cstheme="minorHAnsi"/>
        </w:rPr>
        <w:t>s</w:t>
      </w:r>
      <w:r>
        <w:rPr>
          <w:rFonts w:cstheme="minorHAnsi"/>
        </w:rPr>
        <w:t>,</w:t>
      </w:r>
      <w:r w:rsidR="00EA55CE">
        <w:rPr>
          <w:rFonts w:cstheme="minorHAnsi"/>
        </w:rPr>
        <w:t xml:space="preserve"> </w:t>
      </w:r>
      <w:r w:rsidR="00EF2785">
        <w:rPr>
          <w:rFonts w:cstheme="minorHAnsi"/>
        </w:rPr>
        <w:t xml:space="preserve">the </w:t>
      </w:r>
      <w:r w:rsidR="0008762D">
        <w:rPr>
          <w:rFonts w:cstheme="minorHAnsi"/>
        </w:rPr>
        <w:t>one</w:t>
      </w:r>
      <w:r w:rsidR="00EF2785">
        <w:rPr>
          <w:rFonts w:cstheme="minorHAnsi"/>
        </w:rPr>
        <w:t xml:space="preserve"> directly </w:t>
      </w:r>
      <w:r w:rsidR="00EA55CE">
        <w:rPr>
          <w:rFonts w:cstheme="minorHAnsi"/>
        </w:rPr>
        <w:t xml:space="preserve">or immediately </w:t>
      </w:r>
      <w:r w:rsidR="00EF2785">
        <w:rPr>
          <w:rFonts w:cstheme="minorHAnsi"/>
        </w:rPr>
        <w:t>injured will be the government or a government entity. In bribery, the agency that employed the bribe-taker, in embezzlement and money laundering, the government itself.</w:t>
      </w:r>
      <w:r w:rsidR="00EF2785">
        <w:rPr>
          <w:rStyle w:val="FootnoteReference"/>
          <w:rFonts w:cstheme="minorHAnsi"/>
        </w:rPr>
        <w:footnoteReference w:id="51"/>
      </w:r>
      <w:r w:rsidR="0008762D">
        <w:rPr>
          <w:rFonts w:cstheme="minorHAnsi"/>
        </w:rPr>
        <w:t xml:space="preserve"> In each, </w:t>
      </w:r>
      <w:r w:rsidR="00AF04DB">
        <w:rPr>
          <w:rFonts w:cstheme="minorHAnsi"/>
        </w:rPr>
        <w:t>they are</w:t>
      </w:r>
      <w:r w:rsidR="0008762D">
        <w:rPr>
          <w:rFonts w:cstheme="minorHAnsi"/>
        </w:rPr>
        <w:t xml:space="preserve"> the one against whom </w:t>
      </w:r>
      <w:r w:rsidR="00AF04DB">
        <w:rPr>
          <w:rFonts w:cstheme="minorHAnsi"/>
        </w:rPr>
        <w:t>the</w:t>
      </w:r>
      <w:r w:rsidR="0008762D">
        <w:rPr>
          <w:rFonts w:cstheme="minorHAnsi"/>
        </w:rPr>
        <w:t xml:space="preserve"> offense </w:t>
      </w:r>
      <w:r w:rsidR="00AF04DB">
        <w:rPr>
          <w:rFonts w:cstheme="minorHAnsi"/>
        </w:rPr>
        <w:t>was</w:t>
      </w:r>
      <w:r w:rsidR="0008762D">
        <w:rPr>
          <w:rFonts w:cstheme="minorHAnsi"/>
        </w:rPr>
        <w:t xml:space="preserve"> committed. </w:t>
      </w:r>
    </w:p>
    <w:p w14:paraId="198C59A7" w14:textId="6010D81E" w:rsidR="00983BAC" w:rsidRPr="00EA55CE" w:rsidRDefault="00983BAC" w:rsidP="009D71DE">
      <w:r>
        <w:rPr>
          <w:rFonts w:cstheme="minorHAnsi"/>
        </w:rPr>
        <w:t xml:space="preserve">To appreciate </w:t>
      </w:r>
      <w:r w:rsidR="006D3436">
        <w:rPr>
          <w:rFonts w:cstheme="minorHAnsi"/>
        </w:rPr>
        <w:t xml:space="preserve">how </w:t>
      </w:r>
      <w:r>
        <w:rPr>
          <w:rFonts w:cstheme="minorHAnsi"/>
        </w:rPr>
        <w:t xml:space="preserve">this “control device” operates to bar individuals and non-government entities from recovering damages, consider </w:t>
      </w:r>
      <w:r w:rsidR="00773D31">
        <w:rPr>
          <w:rFonts w:cstheme="minorHAnsi"/>
        </w:rPr>
        <w:t>bribery, by far the most common corruption offense. Suppose</w:t>
      </w:r>
      <w:r>
        <w:rPr>
          <w:rFonts w:cstheme="minorHAnsi"/>
        </w:rPr>
        <w:t xml:space="preserve"> a supplier bribes </w:t>
      </w:r>
      <w:r w:rsidR="00EA55CE">
        <w:rPr>
          <w:rFonts w:cstheme="minorHAnsi"/>
        </w:rPr>
        <w:t>a</w:t>
      </w:r>
      <w:r>
        <w:rPr>
          <w:rFonts w:cstheme="minorHAnsi"/>
        </w:rPr>
        <w:t xml:space="preserve"> procurement officer at a public health clinic to accept adulterated pharmaceuticals. The clinic is </w:t>
      </w:r>
      <w:r w:rsidR="00572021">
        <w:rPr>
          <w:rFonts w:cstheme="minorHAnsi"/>
        </w:rPr>
        <w:t xml:space="preserve">a </w:t>
      </w:r>
      <w:r>
        <w:rPr>
          <w:rFonts w:cstheme="minorHAnsi"/>
        </w:rPr>
        <w:t xml:space="preserve">direct victim of the bribery; it </w:t>
      </w:r>
      <w:r w:rsidR="00773D31">
        <w:rPr>
          <w:rFonts w:cstheme="minorHAnsi"/>
        </w:rPr>
        <w:t>is the one who overpaid for the drugs. Any</w:t>
      </w:r>
      <w:r w:rsidR="006D3436">
        <w:rPr>
          <w:rFonts w:cstheme="minorHAnsi"/>
        </w:rPr>
        <w:t xml:space="preserve"> </w:t>
      </w:r>
      <w:r>
        <w:t xml:space="preserve">damages </w:t>
      </w:r>
      <w:r w:rsidR="00773D31">
        <w:t>a</w:t>
      </w:r>
      <w:r w:rsidR="006D3436">
        <w:t xml:space="preserve"> patient </w:t>
      </w:r>
      <w:r w:rsidR="00EA55CE">
        <w:t xml:space="preserve">suffered </w:t>
      </w:r>
      <w:r w:rsidR="00773D31">
        <w:t xml:space="preserve">from taking the medicine </w:t>
      </w:r>
      <w:r w:rsidR="006D3436">
        <w:t>were</w:t>
      </w:r>
      <w:r>
        <w:t xml:space="preserve"> “indirect” or “secondary” effects of the bribe</w:t>
      </w:r>
      <w:r w:rsidR="00773D31">
        <w:t>. Many</w:t>
      </w:r>
      <w:r w:rsidR="00EA55CE">
        <w:t xml:space="preserve"> </w:t>
      </w:r>
      <w:r w:rsidR="006D3436">
        <w:t xml:space="preserve">European states </w:t>
      </w:r>
      <w:r w:rsidR="00773D31">
        <w:t>term the patient’s injury</w:t>
      </w:r>
      <w:r w:rsidR="006E7AFF">
        <w:t xml:space="preserve"> </w:t>
      </w:r>
      <w:r>
        <w:t>“ricochet damage” to capture the idea the harm bounced or ricocheted off the primary victim.</w:t>
      </w:r>
      <w:r>
        <w:rPr>
          <w:rStyle w:val="FootnoteReference"/>
        </w:rPr>
        <w:footnoteReference w:id="52"/>
      </w:r>
      <w:r>
        <w:t xml:space="preserve"> </w:t>
      </w:r>
    </w:p>
    <w:tbl>
      <w:tblPr>
        <w:tblStyle w:val="TableGrid"/>
        <w:tblpPr w:leftFromText="180" w:rightFromText="180" w:vertAnchor="text" w:horzAnchor="margin" w:tblpY="159"/>
        <w:tblOverlap w:val="never"/>
        <w:tblW w:w="0" w:type="auto"/>
        <w:tblLook w:val="04A0" w:firstRow="1" w:lastRow="0" w:firstColumn="1" w:lastColumn="0" w:noHBand="0" w:noVBand="1"/>
      </w:tblPr>
      <w:tblGrid>
        <w:gridCol w:w="1165"/>
        <w:gridCol w:w="1350"/>
        <w:gridCol w:w="1260"/>
      </w:tblGrid>
      <w:tr w:rsidR="006A7747" w14:paraId="26A612C4" w14:textId="77777777" w:rsidTr="006A7747">
        <w:tc>
          <w:tcPr>
            <w:tcW w:w="3775" w:type="dxa"/>
            <w:gridSpan w:val="3"/>
          </w:tcPr>
          <w:p w14:paraId="315861A0" w14:textId="77777777" w:rsidR="006A7747" w:rsidRPr="00FE21B6" w:rsidRDefault="006A7747" w:rsidP="006A7747">
            <w:pPr>
              <w:keepNext/>
              <w:keepLines/>
              <w:jc w:val="center"/>
              <w:rPr>
                <w:rFonts w:cstheme="minorHAnsi"/>
                <w:b/>
                <w:bCs/>
                <w:sz w:val="20"/>
                <w:szCs w:val="20"/>
              </w:rPr>
            </w:pPr>
            <w:r w:rsidRPr="00FE21B6">
              <w:rPr>
                <w:rFonts w:cstheme="minorHAnsi"/>
                <w:b/>
                <w:bCs/>
                <w:sz w:val="20"/>
                <w:szCs w:val="20"/>
              </w:rPr>
              <w:t>States Where Claimant Must Be Directly Harmed to Qualify as A Victim</w:t>
            </w:r>
          </w:p>
        </w:tc>
      </w:tr>
      <w:tr w:rsidR="006A7747" w14:paraId="602FBA34" w14:textId="77777777" w:rsidTr="006A7747">
        <w:tc>
          <w:tcPr>
            <w:tcW w:w="1165" w:type="dxa"/>
          </w:tcPr>
          <w:p w14:paraId="4C2AA24C" w14:textId="77777777" w:rsidR="006A7747" w:rsidRPr="00FE21B6" w:rsidRDefault="006A7747" w:rsidP="006A7747">
            <w:pPr>
              <w:keepNext/>
              <w:keepLines/>
              <w:rPr>
                <w:rFonts w:cstheme="minorHAnsi"/>
                <w:sz w:val="20"/>
                <w:szCs w:val="20"/>
              </w:rPr>
            </w:pPr>
            <w:r w:rsidRPr="00FE21B6">
              <w:rPr>
                <w:rFonts w:cstheme="minorHAnsi"/>
                <w:sz w:val="20"/>
                <w:szCs w:val="20"/>
              </w:rPr>
              <w:t>Argentina</w:t>
            </w:r>
          </w:p>
        </w:tc>
        <w:tc>
          <w:tcPr>
            <w:tcW w:w="1350" w:type="dxa"/>
          </w:tcPr>
          <w:p w14:paraId="1AA12730" w14:textId="77777777" w:rsidR="006A7747" w:rsidRPr="00FE21B6" w:rsidRDefault="006A7747" w:rsidP="006A7747">
            <w:pPr>
              <w:keepNext/>
              <w:keepLines/>
              <w:rPr>
                <w:rFonts w:cstheme="minorHAnsi"/>
                <w:sz w:val="20"/>
                <w:szCs w:val="20"/>
              </w:rPr>
            </w:pPr>
            <w:r w:rsidRPr="00FE21B6">
              <w:rPr>
                <w:rFonts w:cstheme="minorHAnsi"/>
                <w:sz w:val="20"/>
                <w:szCs w:val="20"/>
              </w:rPr>
              <w:t>Kenya</w:t>
            </w:r>
          </w:p>
        </w:tc>
        <w:tc>
          <w:tcPr>
            <w:tcW w:w="1260" w:type="dxa"/>
          </w:tcPr>
          <w:p w14:paraId="33690D4B" w14:textId="77777777" w:rsidR="006A7747" w:rsidRPr="00FE21B6" w:rsidRDefault="006A7747" w:rsidP="006A7747">
            <w:pPr>
              <w:keepNext/>
              <w:keepLines/>
              <w:rPr>
                <w:rFonts w:cstheme="minorHAnsi"/>
                <w:sz w:val="20"/>
                <w:szCs w:val="20"/>
              </w:rPr>
            </w:pPr>
            <w:r w:rsidRPr="00FE21B6">
              <w:rPr>
                <w:rFonts w:cstheme="minorHAnsi"/>
                <w:sz w:val="20"/>
                <w:szCs w:val="20"/>
              </w:rPr>
              <w:t>Nicaragua</w:t>
            </w:r>
          </w:p>
        </w:tc>
      </w:tr>
      <w:tr w:rsidR="006A7747" w14:paraId="726062E9" w14:textId="77777777" w:rsidTr="006A7747">
        <w:tc>
          <w:tcPr>
            <w:tcW w:w="1165" w:type="dxa"/>
          </w:tcPr>
          <w:p w14:paraId="2207536E" w14:textId="77777777" w:rsidR="006A7747" w:rsidRPr="00FE21B6" w:rsidRDefault="006A7747" w:rsidP="006A7747">
            <w:pPr>
              <w:keepNext/>
              <w:keepLines/>
              <w:rPr>
                <w:rFonts w:cstheme="minorHAnsi"/>
                <w:sz w:val="20"/>
                <w:szCs w:val="20"/>
              </w:rPr>
            </w:pPr>
            <w:r w:rsidRPr="00FE21B6">
              <w:rPr>
                <w:rFonts w:cstheme="minorHAnsi"/>
                <w:sz w:val="20"/>
                <w:szCs w:val="20"/>
              </w:rPr>
              <w:t>Bolivia</w:t>
            </w:r>
          </w:p>
        </w:tc>
        <w:tc>
          <w:tcPr>
            <w:tcW w:w="1350" w:type="dxa"/>
          </w:tcPr>
          <w:p w14:paraId="0E186414" w14:textId="77777777" w:rsidR="006A7747" w:rsidRPr="00FE21B6" w:rsidRDefault="006A7747" w:rsidP="006A7747">
            <w:pPr>
              <w:keepNext/>
              <w:keepLines/>
              <w:rPr>
                <w:rFonts w:cstheme="minorHAnsi"/>
                <w:sz w:val="20"/>
                <w:szCs w:val="20"/>
              </w:rPr>
            </w:pPr>
            <w:r w:rsidRPr="00FE21B6">
              <w:rPr>
                <w:rFonts w:cstheme="minorHAnsi"/>
                <w:sz w:val="20"/>
                <w:szCs w:val="20"/>
              </w:rPr>
              <w:t>Netherlands</w:t>
            </w:r>
          </w:p>
        </w:tc>
        <w:tc>
          <w:tcPr>
            <w:tcW w:w="1260" w:type="dxa"/>
          </w:tcPr>
          <w:p w14:paraId="58C400D2" w14:textId="77777777" w:rsidR="006A7747" w:rsidRPr="00FE21B6" w:rsidRDefault="006A7747" w:rsidP="006A7747">
            <w:pPr>
              <w:keepNext/>
              <w:keepLines/>
              <w:rPr>
                <w:rFonts w:cstheme="minorHAnsi"/>
                <w:sz w:val="20"/>
                <w:szCs w:val="20"/>
              </w:rPr>
            </w:pPr>
            <w:r w:rsidRPr="00FE21B6">
              <w:rPr>
                <w:rFonts w:cstheme="minorHAnsi"/>
                <w:sz w:val="20"/>
                <w:szCs w:val="20"/>
              </w:rPr>
              <w:t>Panama</w:t>
            </w:r>
          </w:p>
        </w:tc>
      </w:tr>
      <w:tr w:rsidR="006A7747" w14:paraId="57EEC8F2" w14:textId="77777777" w:rsidTr="006A7747">
        <w:tc>
          <w:tcPr>
            <w:tcW w:w="1165" w:type="dxa"/>
          </w:tcPr>
          <w:p w14:paraId="76BF70B0" w14:textId="77777777" w:rsidR="006A7747" w:rsidRPr="00FE21B6" w:rsidRDefault="006A7747" w:rsidP="006A7747">
            <w:pPr>
              <w:keepNext/>
              <w:keepLines/>
              <w:rPr>
                <w:rFonts w:cstheme="minorHAnsi"/>
                <w:sz w:val="20"/>
                <w:szCs w:val="20"/>
              </w:rPr>
            </w:pPr>
            <w:r w:rsidRPr="00FE21B6">
              <w:rPr>
                <w:rFonts w:cstheme="minorHAnsi"/>
                <w:sz w:val="20"/>
                <w:szCs w:val="20"/>
              </w:rPr>
              <w:t>Greece</w:t>
            </w:r>
          </w:p>
        </w:tc>
        <w:tc>
          <w:tcPr>
            <w:tcW w:w="1350" w:type="dxa"/>
          </w:tcPr>
          <w:p w14:paraId="29530D72" w14:textId="77777777" w:rsidR="006A7747" w:rsidRPr="00FE21B6" w:rsidRDefault="006A7747" w:rsidP="006A7747">
            <w:pPr>
              <w:keepNext/>
              <w:keepLines/>
              <w:rPr>
                <w:rFonts w:cstheme="minorHAnsi"/>
                <w:sz w:val="20"/>
                <w:szCs w:val="20"/>
              </w:rPr>
            </w:pPr>
            <w:r w:rsidRPr="00FE21B6">
              <w:rPr>
                <w:rFonts w:cstheme="minorHAnsi"/>
                <w:sz w:val="20"/>
                <w:szCs w:val="20"/>
              </w:rPr>
              <w:t>Poland</w:t>
            </w:r>
          </w:p>
        </w:tc>
        <w:tc>
          <w:tcPr>
            <w:tcW w:w="1260" w:type="dxa"/>
          </w:tcPr>
          <w:p w14:paraId="72378B7A" w14:textId="77777777" w:rsidR="006A7747" w:rsidRPr="00FE21B6" w:rsidRDefault="006A7747" w:rsidP="006A7747">
            <w:pPr>
              <w:keepNext/>
              <w:keepLines/>
              <w:rPr>
                <w:rFonts w:cstheme="minorHAnsi"/>
                <w:sz w:val="20"/>
                <w:szCs w:val="20"/>
              </w:rPr>
            </w:pPr>
            <w:r w:rsidRPr="00FE21B6">
              <w:rPr>
                <w:rFonts w:cstheme="minorHAnsi"/>
                <w:sz w:val="20"/>
                <w:szCs w:val="20"/>
              </w:rPr>
              <w:t xml:space="preserve">Spain </w:t>
            </w:r>
          </w:p>
        </w:tc>
      </w:tr>
      <w:tr w:rsidR="006A7747" w14:paraId="44DA7941" w14:textId="77777777" w:rsidTr="006A7747">
        <w:tc>
          <w:tcPr>
            <w:tcW w:w="1165" w:type="dxa"/>
          </w:tcPr>
          <w:p w14:paraId="7E9FCF0A" w14:textId="77777777" w:rsidR="006A7747" w:rsidRPr="00FE21B6" w:rsidRDefault="006A7747" w:rsidP="006A7747">
            <w:pPr>
              <w:keepNext/>
              <w:keepLines/>
              <w:rPr>
                <w:rFonts w:cstheme="minorHAnsi"/>
                <w:sz w:val="20"/>
                <w:szCs w:val="20"/>
              </w:rPr>
            </w:pPr>
            <w:r w:rsidRPr="00FE21B6">
              <w:rPr>
                <w:rFonts w:cstheme="minorHAnsi"/>
                <w:sz w:val="20"/>
                <w:szCs w:val="20"/>
              </w:rPr>
              <w:t>Italy</w:t>
            </w:r>
          </w:p>
        </w:tc>
        <w:tc>
          <w:tcPr>
            <w:tcW w:w="1350" w:type="dxa"/>
          </w:tcPr>
          <w:p w14:paraId="53D6BEBF" w14:textId="77777777" w:rsidR="006A7747" w:rsidRPr="00FE21B6" w:rsidRDefault="006A7747" w:rsidP="006A7747">
            <w:pPr>
              <w:keepNext/>
              <w:keepLines/>
              <w:rPr>
                <w:rFonts w:cstheme="minorHAnsi"/>
                <w:sz w:val="20"/>
                <w:szCs w:val="20"/>
              </w:rPr>
            </w:pPr>
            <w:r w:rsidRPr="00FE21B6">
              <w:rPr>
                <w:rFonts w:cstheme="minorHAnsi"/>
                <w:sz w:val="20"/>
                <w:szCs w:val="20"/>
              </w:rPr>
              <w:t>Mexico</w:t>
            </w:r>
          </w:p>
        </w:tc>
        <w:tc>
          <w:tcPr>
            <w:tcW w:w="1260" w:type="dxa"/>
          </w:tcPr>
          <w:p w14:paraId="70609900" w14:textId="77777777" w:rsidR="006A7747" w:rsidRPr="00FE21B6" w:rsidRDefault="006A7747" w:rsidP="006A7747">
            <w:pPr>
              <w:keepNext/>
              <w:keepLines/>
              <w:rPr>
                <w:rFonts w:cstheme="minorHAnsi"/>
                <w:sz w:val="20"/>
                <w:szCs w:val="20"/>
              </w:rPr>
            </w:pPr>
            <w:r w:rsidRPr="00FE21B6">
              <w:rPr>
                <w:rFonts w:cstheme="minorHAnsi"/>
                <w:sz w:val="20"/>
                <w:szCs w:val="20"/>
              </w:rPr>
              <w:t>Switzerland</w:t>
            </w:r>
          </w:p>
        </w:tc>
      </w:tr>
      <w:tr w:rsidR="006A7747" w14:paraId="478EDDFF" w14:textId="77777777" w:rsidTr="006A7747">
        <w:tc>
          <w:tcPr>
            <w:tcW w:w="1165" w:type="dxa"/>
          </w:tcPr>
          <w:p w14:paraId="0C6A8DF4" w14:textId="77777777" w:rsidR="006A7747" w:rsidRPr="00FE21B6" w:rsidRDefault="006A7747" w:rsidP="006A7747">
            <w:pPr>
              <w:keepNext/>
              <w:keepLines/>
              <w:rPr>
                <w:rFonts w:cstheme="minorHAnsi"/>
                <w:sz w:val="20"/>
                <w:szCs w:val="20"/>
              </w:rPr>
            </w:pPr>
          </w:p>
        </w:tc>
        <w:tc>
          <w:tcPr>
            <w:tcW w:w="1350" w:type="dxa"/>
          </w:tcPr>
          <w:p w14:paraId="6ED48D39" w14:textId="77777777" w:rsidR="006A7747" w:rsidRPr="00FE21B6" w:rsidRDefault="006A7747" w:rsidP="006A7747">
            <w:pPr>
              <w:keepNext/>
              <w:keepLines/>
              <w:rPr>
                <w:rFonts w:cstheme="minorHAnsi"/>
                <w:sz w:val="20"/>
                <w:szCs w:val="20"/>
              </w:rPr>
            </w:pPr>
          </w:p>
        </w:tc>
        <w:tc>
          <w:tcPr>
            <w:tcW w:w="1260" w:type="dxa"/>
          </w:tcPr>
          <w:p w14:paraId="6B3ABDC3" w14:textId="77777777" w:rsidR="006A7747" w:rsidRPr="00FE21B6" w:rsidRDefault="006A7747" w:rsidP="006A7747">
            <w:pPr>
              <w:keepNext/>
              <w:keepLines/>
              <w:rPr>
                <w:rFonts w:cstheme="minorHAnsi"/>
                <w:sz w:val="20"/>
                <w:szCs w:val="20"/>
              </w:rPr>
            </w:pPr>
            <w:r w:rsidRPr="00FE21B6">
              <w:rPr>
                <w:rFonts w:cstheme="minorHAnsi"/>
                <w:sz w:val="20"/>
                <w:szCs w:val="20"/>
              </w:rPr>
              <w:t>Venezuela</w:t>
            </w:r>
          </w:p>
        </w:tc>
      </w:tr>
    </w:tbl>
    <w:p w14:paraId="1340FC14" w14:textId="0F6EF11A" w:rsidR="00983BAC" w:rsidRDefault="00EA55CE" w:rsidP="009D71DE">
      <w:pPr>
        <w:rPr>
          <w:rFonts w:cstheme="minorHAnsi"/>
        </w:rPr>
      </w:pPr>
      <w:r>
        <w:rPr>
          <w:rFonts w:cstheme="minorHAnsi"/>
        </w:rPr>
        <w:t>The laws of</w:t>
      </w:r>
      <w:r w:rsidR="00983BAC">
        <w:rPr>
          <w:rFonts w:cstheme="minorHAnsi"/>
        </w:rPr>
        <w:t xml:space="preserve"> 13 </w:t>
      </w:r>
      <w:r>
        <w:rPr>
          <w:rFonts w:cstheme="minorHAnsi"/>
        </w:rPr>
        <w:t xml:space="preserve">of </w:t>
      </w:r>
      <w:r w:rsidR="00983BAC">
        <w:rPr>
          <w:rFonts w:cstheme="minorHAnsi"/>
        </w:rPr>
        <w:t>the state parties respond</w:t>
      </w:r>
      <w:r>
        <w:rPr>
          <w:rFonts w:cstheme="minorHAnsi"/>
        </w:rPr>
        <w:t>ing to the</w:t>
      </w:r>
      <w:r w:rsidR="00983BAC">
        <w:rPr>
          <w:rFonts w:cstheme="minorHAnsi"/>
        </w:rPr>
        <w:t xml:space="preserve"> UNODC’s information </w:t>
      </w:r>
      <w:r w:rsidR="00773D31">
        <w:rPr>
          <w:rFonts w:cstheme="minorHAnsi"/>
        </w:rPr>
        <w:t xml:space="preserve">request </w:t>
      </w:r>
      <w:r>
        <w:rPr>
          <w:rFonts w:cstheme="minorHAnsi"/>
        </w:rPr>
        <w:t xml:space="preserve">limit recovery for damages to </w:t>
      </w:r>
      <w:r w:rsidR="00983BAC">
        <w:rPr>
          <w:rFonts w:cstheme="minorHAnsi"/>
        </w:rPr>
        <w:t xml:space="preserve">those “directly” injured by </w:t>
      </w:r>
      <w:r>
        <w:rPr>
          <w:rFonts w:cstheme="minorHAnsi"/>
        </w:rPr>
        <w:t xml:space="preserve">wrongdoing. </w:t>
      </w:r>
      <w:r w:rsidR="006A7747">
        <w:rPr>
          <w:rFonts w:cstheme="minorHAnsi"/>
        </w:rPr>
        <w:t xml:space="preserve">None </w:t>
      </w:r>
      <w:r w:rsidR="00AF04DB">
        <w:rPr>
          <w:rFonts w:cstheme="minorHAnsi"/>
        </w:rPr>
        <w:t xml:space="preserve">reported </w:t>
      </w:r>
      <w:r w:rsidR="006A7747">
        <w:rPr>
          <w:rFonts w:cstheme="minorHAnsi"/>
        </w:rPr>
        <w:t>any case where a t</w:t>
      </w:r>
      <w:r w:rsidR="00983BAC">
        <w:rPr>
          <w:rFonts w:cstheme="minorHAnsi"/>
        </w:rPr>
        <w:t>hird part</w:t>
      </w:r>
      <w:r w:rsidR="006A7747">
        <w:rPr>
          <w:rFonts w:cstheme="minorHAnsi"/>
        </w:rPr>
        <w:t>y</w:t>
      </w:r>
      <w:r>
        <w:rPr>
          <w:rFonts w:cstheme="minorHAnsi"/>
        </w:rPr>
        <w:t xml:space="preserve">, such as the patient in the example, </w:t>
      </w:r>
      <w:r w:rsidR="006A7747">
        <w:rPr>
          <w:rFonts w:cstheme="minorHAnsi"/>
        </w:rPr>
        <w:t xml:space="preserve">recovered damages for corruption. </w:t>
      </w:r>
      <w:r>
        <w:rPr>
          <w:rFonts w:cstheme="minorHAnsi"/>
        </w:rPr>
        <w:t xml:space="preserve">The 13 are listed in the accompanying table. The </w:t>
      </w:r>
      <w:r w:rsidR="00773D31">
        <w:rPr>
          <w:rFonts w:cstheme="minorHAnsi"/>
        </w:rPr>
        <w:t>scarcity of</w:t>
      </w:r>
      <w:r w:rsidR="00983BAC">
        <w:rPr>
          <w:rFonts w:cstheme="minorHAnsi"/>
        </w:rPr>
        <w:t xml:space="preserve"> cases </w:t>
      </w:r>
      <w:r w:rsidR="006A7747">
        <w:rPr>
          <w:rFonts w:cstheme="minorHAnsi"/>
        </w:rPr>
        <w:t xml:space="preserve">across all state parties </w:t>
      </w:r>
      <w:r w:rsidR="00773D31">
        <w:rPr>
          <w:rFonts w:cstheme="minorHAnsi"/>
        </w:rPr>
        <w:t xml:space="preserve">where a non-government victim recovered </w:t>
      </w:r>
      <w:r w:rsidR="006A7747">
        <w:rPr>
          <w:rFonts w:cstheme="minorHAnsi"/>
        </w:rPr>
        <w:t>suggests the same or a similar control device is at work</w:t>
      </w:r>
      <w:r w:rsidR="00773D31">
        <w:rPr>
          <w:rFonts w:cstheme="minorHAnsi"/>
        </w:rPr>
        <w:t xml:space="preserve"> in far more than the 13</w:t>
      </w:r>
      <w:r w:rsidR="006A7747">
        <w:rPr>
          <w:rFonts w:cstheme="minorHAnsi"/>
        </w:rPr>
        <w:t>.</w:t>
      </w:r>
      <w:r w:rsidR="00983BAC">
        <w:rPr>
          <w:rFonts w:cstheme="minorHAnsi"/>
        </w:rPr>
        <w:t xml:space="preserve"> </w:t>
      </w:r>
    </w:p>
    <w:p w14:paraId="1D1693C0" w14:textId="287056FE" w:rsidR="00D93CF6" w:rsidRDefault="006A7747" w:rsidP="009D71DE">
      <w:pPr>
        <w:rPr>
          <w:rFonts w:cstheme="minorHAnsi"/>
        </w:rPr>
      </w:pPr>
      <w:r>
        <w:rPr>
          <w:rFonts w:cstheme="minorHAnsi"/>
        </w:rPr>
        <w:t xml:space="preserve">Other control devices may be also be blocking recovery by third parties. </w:t>
      </w:r>
      <w:r w:rsidR="009D6F6A">
        <w:rPr>
          <w:rFonts w:cstheme="minorHAnsi"/>
        </w:rPr>
        <w:t>One</w:t>
      </w:r>
      <w:r w:rsidR="00481BDC">
        <w:rPr>
          <w:rFonts w:cstheme="minorHAnsi"/>
        </w:rPr>
        <w:t xml:space="preserve"> reason </w:t>
      </w:r>
      <w:r w:rsidR="00AF04DB">
        <w:rPr>
          <w:rFonts w:cstheme="minorHAnsi"/>
        </w:rPr>
        <w:t xml:space="preserve">for suspecting </w:t>
      </w:r>
      <w:r w:rsidR="00C44D7C">
        <w:rPr>
          <w:rFonts w:cstheme="minorHAnsi"/>
        </w:rPr>
        <w:t xml:space="preserve">there are </w:t>
      </w:r>
      <w:r w:rsidR="00AF04DB">
        <w:rPr>
          <w:rFonts w:cstheme="minorHAnsi"/>
        </w:rPr>
        <w:t>others</w:t>
      </w:r>
      <w:r w:rsidR="009D6F6A">
        <w:rPr>
          <w:rFonts w:cstheme="minorHAnsi"/>
        </w:rPr>
        <w:t xml:space="preserve"> is</w:t>
      </w:r>
      <w:r w:rsidR="00481BDC">
        <w:rPr>
          <w:rFonts w:cstheme="minorHAnsi"/>
        </w:rPr>
        <w:t xml:space="preserve"> the </w:t>
      </w:r>
      <w:r w:rsidR="006E7AFF">
        <w:rPr>
          <w:rFonts w:cstheme="minorHAnsi"/>
        </w:rPr>
        <w:t xml:space="preserve">apparent </w:t>
      </w:r>
      <w:r w:rsidR="00481BDC">
        <w:rPr>
          <w:rFonts w:cstheme="minorHAnsi"/>
        </w:rPr>
        <w:t xml:space="preserve">lack of </w:t>
      </w:r>
      <w:r w:rsidR="00773D31">
        <w:rPr>
          <w:rFonts w:cstheme="minorHAnsi"/>
        </w:rPr>
        <w:t xml:space="preserve">recoveries by </w:t>
      </w:r>
      <w:r w:rsidR="006E7AFF">
        <w:rPr>
          <w:rFonts w:cstheme="minorHAnsi"/>
        </w:rPr>
        <w:t>extortion victims</w:t>
      </w:r>
      <w:r w:rsidR="00481BDC">
        <w:rPr>
          <w:rFonts w:cstheme="minorHAnsi"/>
        </w:rPr>
        <w:t xml:space="preserve">. </w:t>
      </w:r>
      <w:r>
        <w:rPr>
          <w:rFonts w:cstheme="minorHAnsi"/>
        </w:rPr>
        <w:t>Extortion</w:t>
      </w:r>
      <w:r w:rsidR="00C44D7C">
        <w:rPr>
          <w:rFonts w:cstheme="minorHAnsi"/>
        </w:rPr>
        <w:t xml:space="preserve"> is</w:t>
      </w:r>
      <w:r w:rsidR="00773D31">
        <w:rPr>
          <w:rFonts w:cstheme="minorHAnsi"/>
        </w:rPr>
        <w:t xml:space="preserve"> a form of bribery, but it is on</w:t>
      </w:r>
      <w:r w:rsidR="00C44D7C">
        <w:rPr>
          <w:rFonts w:cstheme="minorHAnsi"/>
        </w:rPr>
        <w:t>e-sided bribery. Rather than</w:t>
      </w:r>
      <w:r w:rsidR="00773D31">
        <w:rPr>
          <w:rFonts w:cstheme="minorHAnsi"/>
        </w:rPr>
        <w:t xml:space="preserve"> a bribe-payer paying a public official to receive something the payer is not entitled to as a matter of law, </w:t>
      </w:r>
      <w:r w:rsidR="008C4680">
        <w:rPr>
          <w:rFonts w:cstheme="minorHAnsi"/>
        </w:rPr>
        <w:t xml:space="preserve">say </w:t>
      </w:r>
      <w:r w:rsidR="00C44D7C">
        <w:rPr>
          <w:rFonts w:cstheme="minorHAnsi"/>
        </w:rPr>
        <w:t>a public contract</w:t>
      </w:r>
      <w:r w:rsidR="00773D31">
        <w:rPr>
          <w:rFonts w:cstheme="minorHAnsi"/>
        </w:rPr>
        <w:t xml:space="preserve"> or tax exemption, with extortion the official </w:t>
      </w:r>
      <w:r w:rsidR="00C44D7C">
        <w:rPr>
          <w:rFonts w:cstheme="minorHAnsi"/>
        </w:rPr>
        <w:t xml:space="preserve">demands payment for something to which </w:t>
      </w:r>
      <w:r w:rsidR="00AF04DB">
        <w:rPr>
          <w:rFonts w:cstheme="minorHAnsi"/>
        </w:rPr>
        <w:t>a</w:t>
      </w:r>
      <w:r>
        <w:rPr>
          <w:rFonts w:cstheme="minorHAnsi"/>
        </w:rPr>
        <w:t xml:space="preserve"> citizen is entitled by law.</w:t>
      </w:r>
      <w:r w:rsidR="009D6F6A">
        <w:rPr>
          <w:rStyle w:val="FootnoteReference"/>
          <w:rFonts w:cstheme="minorHAnsi"/>
        </w:rPr>
        <w:footnoteReference w:id="53"/>
      </w:r>
      <w:r>
        <w:rPr>
          <w:rFonts w:cstheme="minorHAnsi"/>
        </w:rPr>
        <w:t xml:space="preserve"> </w:t>
      </w:r>
    </w:p>
    <w:p w14:paraId="25D99F47" w14:textId="3B1529C6" w:rsidR="00481BDC" w:rsidRDefault="00596EC2" w:rsidP="009D71DE">
      <w:pPr>
        <w:rPr>
          <w:rFonts w:cstheme="minorHAnsi"/>
        </w:rPr>
      </w:pPr>
      <w:r>
        <w:rPr>
          <w:rFonts w:cstheme="minorHAnsi"/>
        </w:rPr>
        <w:lastRenderedPageBreak/>
        <w:t>In the U.S. city of</w:t>
      </w:r>
      <w:r w:rsidR="00D93CF6" w:rsidRPr="00B72B15">
        <w:rPr>
          <w:rFonts w:cstheme="minorHAnsi"/>
        </w:rPr>
        <w:t xml:space="preserve"> Milwaukee</w:t>
      </w:r>
      <w:r>
        <w:rPr>
          <w:rFonts w:cstheme="minorHAnsi"/>
        </w:rPr>
        <w:t xml:space="preserve">, for example, an official was convicted of extortion for </w:t>
      </w:r>
      <w:r w:rsidR="00D93CF6" w:rsidRPr="00B72B15">
        <w:rPr>
          <w:rFonts w:cstheme="minorHAnsi"/>
        </w:rPr>
        <w:t>forc</w:t>
      </w:r>
      <w:r>
        <w:rPr>
          <w:rFonts w:cstheme="minorHAnsi"/>
        </w:rPr>
        <w:t>ing</w:t>
      </w:r>
      <w:r w:rsidR="00D93CF6" w:rsidRPr="00B72B15">
        <w:rPr>
          <w:rFonts w:cstheme="minorHAnsi"/>
        </w:rPr>
        <w:t xml:space="preserve"> businesses to pay </w:t>
      </w:r>
      <w:r w:rsidR="00D93CF6">
        <w:rPr>
          <w:rFonts w:cstheme="minorHAnsi"/>
        </w:rPr>
        <w:t xml:space="preserve">him </w:t>
      </w:r>
      <w:r w:rsidR="00D93CF6" w:rsidRPr="00B72B15">
        <w:rPr>
          <w:rFonts w:cstheme="minorHAnsi"/>
        </w:rPr>
        <w:t>to renew their operating permits</w:t>
      </w:r>
      <w:r w:rsidR="00D93CF6">
        <w:rPr>
          <w:rFonts w:cstheme="minorHAnsi"/>
        </w:rPr>
        <w:t>.</w:t>
      </w:r>
      <w:r>
        <w:rPr>
          <w:rStyle w:val="FootnoteReference"/>
          <w:rFonts w:cstheme="minorHAnsi"/>
        </w:rPr>
        <w:footnoteReference w:id="54"/>
      </w:r>
      <w:r>
        <w:rPr>
          <w:rFonts w:cstheme="minorHAnsi"/>
        </w:rPr>
        <w:t xml:space="preserve"> </w:t>
      </w:r>
      <w:r w:rsidR="00481BDC">
        <w:rPr>
          <w:rFonts w:cstheme="minorHAnsi"/>
        </w:rPr>
        <w:t xml:space="preserve">A </w:t>
      </w:r>
      <w:r w:rsidR="00D81F29">
        <w:rPr>
          <w:rFonts w:cstheme="minorHAnsi"/>
        </w:rPr>
        <w:t xml:space="preserve">story from a Ugandan </w:t>
      </w:r>
      <w:r>
        <w:rPr>
          <w:rFonts w:cstheme="minorHAnsi"/>
        </w:rPr>
        <w:t xml:space="preserve">newspaper </w:t>
      </w:r>
      <w:r w:rsidR="00D81F29">
        <w:rPr>
          <w:rFonts w:cstheme="minorHAnsi"/>
        </w:rPr>
        <w:t>shows</w:t>
      </w:r>
      <w:r>
        <w:rPr>
          <w:rFonts w:cstheme="minorHAnsi"/>
        </w:rPr>
        <w:t xml:space="preserve"> </w:t>
      </w:r>
      <w:r w:rsidR="00D81F29">
        <w:rPr>
          <w:rFonts w:cstheme="minorHAnsi"/>
        </w:rPr>
        <w:t xml:space="preserve">just </w:t>
      </w:r>
      <w:r>
        <w:rPr>
          <w:rFonts w:cstheme="minorHAnsi"/>
        </w:rPr>
        <w:t>how much harm even a small demand for payment can do</w:t>
      </w:r>
      <w:r w:rsidR="00481BDC">
        <w:rPr>
          <w:rFonts w:cstheme="minorHAnsi"/>
        </w:rPr>
        <w:t xml:space="preserve">. A woman </w:t>
      </w:r>
      <w:r w:rsidR="00AF04DB">
        <w:rPr>
          <w:rFonts w:cstheme="minorHAnsi"/>
        </w:rPr>
        <w:t xml:space="preserve">experiencing problems in labor </w:t>
      </w:r>
      <w:r w:rsidR="00C44D7C">
        <w:rPr>
          <w:rFonts w:cstheme="minorHAnsi"/>
        </w:rPr>
        <w:t>came</w:t>
      </w:r>
      <w:r w:rsidR="00AF04DB">
        <w:rPr>
          <w:rFonts w:cstheme="minorHAnsi"/>
        </w:rPr>
        <w:t xml:space="preserve"> to the local clinic </w:t>
      </w:r>
      <w:r>
        <w:rPr>
          <w:rFonts w:cstheme="minorHAnsi"/>
        </w:rPr>
        <w:t>for</w:t>
      </w:r>
      <w:r w:rsidR="00C44D7C">
        <w:rPr>
          <w:rFonts w:cstheme="minorHAnsi"/>
        </w:rPr>
        <w:t xml:space="preserve"> medical attention. Although </w:t>
      </w:r>
      <w:r w:rsidR="00AF04DB">
        <w:rPr>
          <w:rFonts w:cstheme="minorHAnsi"/>
        </w:rPr>
        <w:t>she was entitled to free care</w:t>
      </w:r>
      <w:r w:rsidR="00D81F29">
        <w:rPr>
          <w:rFonts w:cstheme="minorHAnsi"/>
        </w:rPr>
        <w:t xml:space="preserve"> by law</w:t>
      </w:r>
      <w:r w:rsidR="00C44D7C">
        <w:rPr>
          <w:rFonts w:cstheme="minorHAnsi"/>
        </w:rPr>
        <w:t>, t</w:t>
      </w:r>
      <w:r w:rsidR="00481BDC">
        <w:rPr>
          <w:rFonts w:cstheme="minorHAnsi"/>
        </w:rPr>
        <w:t xml:space="preserve">he </w:t>
      </w:r>
      <w:r w:rsidR="006E7AFF">
        <w:rPr>
          <w:rFonts w:cstheme="minorHAnsi"/>
        </w:rPr>
        <w:t xml:space="preserve">attending </w:t>
      </w:r>
      <w:r w:rsidR="00D81F29">
        <w:rPr>
          <w:rFonts w:cstheme="minorHAnsi"/>
        </w:rPr>
        <w:t xml:space="preserve">nurse </w:t>
      </w:r>
      <w:r w:rsidR="00C44D7C">
        <w:rPr>
          <w:rFonts w:cstheme="minorHAnsi"/>
        </w:rPr>
        <w:t xml:space="preserve">refused to treat her until she paid </w:t>
      </w:r>
      <w:r>
        <w:rPr>
          <w:rFonts w:cstheme="minorHAnsi"/>
        </w:rPr>
        <w:t xml:space="preserve">50,000 Ugandan shillings </w:t>
      </w:r>
      <w:proofErr w:type="gramStart"/>
      <w:r w:rsidR="00DA6233">
        <w:rPr>
          <w:rFonts w:cstheme="minorHAnsi"/>
        </w:rPr>
        <w:t>( ̴</w:t>
      </w:r>
      <w:proofErr w:type="gramEnd"/>
      <w:r>
        <w:rPr>
          <w:rFonts w:cstheme="minorHAnsi"/>
        </w:rPr>
        <w:t>$</w:t>
      </w:r>
      <w:r w:rsidR="00DA6233">
        <w:rPr>
          <w:rFonts w:cstheme="minorHAnsi"/>
        </w:rPr>
        <w:t>15</w:t>
      </w:r>
      <w:r>
        <w:rPr>
          <w:rFonts w:cstheme="minorHAnsi"/>
        </w:rPr>
        <w:t>)</w:t>
      </w:r>
      <w:r w:rsidR="00481BDC">
        <w:rPr>
          <w:rFonts w:cstheme="minorHAnsi"/>
        </w:rPr>
        <w:t xml:space="preserve">. </w:t>
      </w:r>
      <w:r w:rsidR="00C44D7C">
        <w:rPr>
          <w:rFonts w:cstheme="minorHAnsi"/>
        </w:rPr>
        <w:t>T</w:t>
      </w:r>
      <w:r w:rsidR="00DA6233">
        <w:rPr>
          <w:rFonts w:cstheme="minorHAnsi"/>
        </w:rPr>
        <w:t>oo poor to pay, t</w:t>
      </w:r>
      <w:r w:rsidR="00C44D7C">
        <w:rPr>
          <w:rFonts w:cstheme="minorHAnsi"/>
        </w:rPr>
        <w:t>he</w:t>
      </w:r>
      <w:r w:rsidR="00AF04DB">
        <w:rPr>
          <w:rFonts w:cstheme="minorHAnsi"/>
        </w:rPr>
        <w:t xml:space="preserve"> mother</w:t>
      </w:r>
      <w:r w:rsidR="00DA6233">
        <w:rPr>
          <w:rFonts w:cstheme="minorHAnsi"/>
        </w:rPr>
        <w:t xml:space="preserve"> was</w:t>
      </w:r>
      <w:r w:rsidR="00C44D7C">
        <w:rPr>
          <w:rFonts w:cstheme="minorHAnsi"/>
        </w:rPr>
        <w:t xml:space="preserve"> turned away</w:t>
      </w:r>
      <w:r>
        <w:rPr>
          <w:rFonts w:cstheme="minorHAnsi"/>
        </w:rPr>
        <w:t>. S</w:t>
      </w:r>
      <w:r w:rsidR="00C44D7C">
        <w:rPr>
          <w:rFonts w:cstheme="minorHAnsi"/>
        </w:rPr>
        <w:t xml:space="preserve">he and </w:t>
      </w:r>
      <w:r w:rsidR="00DA6233">
        <w:rPr>
          <w:rFonts w:cstheme="minorHAnsi"/>
        </w:rPr>
        <w:t>the</w:t>
      </w:r>
      <w:r w:rsidR="00C44D7C">
        <w:rPr>
          <w:rFonts w:cstheme="minorHAnsi"/>
        </w:rPr>
        <w:t xml:space="preserve"> baby</w:t>
      </w:r>
      <w:r>
        <w:rPr>
          <w:rFonts w:cstheme="minorHAnsi"/>
        </w:rPr>
        <w:t xml:space="preserve"> </w:t>
      </w:r>
      <w:r w:rsidR="00C44D7C">
        <w:rPr>
          <w:rFonts w:cstheme="minorHAnsi"/>
        </w:rPr>
        <w:t>died</w:t>
      </w:r>
      <w:r w:rsidR="00481BDC">
        <w:rPr>
          <w:rFonts w:cstheme="minorHAnsi"/>
        </w:rPr>
        <w:t>.</w:t>
      </w:r>
      <w:r w:rsidR="009D6F6A">
        <w:rPr>
          <w:rStyle w:val="FootnoteReference"/>
          <w:rFonts w:cstheme="minorHAnsi"/>
        </w:rPr>
        <w:footnoteReference w:id="55"/>
      </w:r>
      <w:r w:rsidR="00481BDC">
        <w:rPr>
          <w:rFonts w:cstheme="minorHAnsi"/>
        </w:rPr>
        <w:t xml:space="preserve"> </w:t>
      </w:r>
    </w:p>
    <w:p w14:paraId="1882E2F7" w14:textId="29470340" w:rsidR="006E7AFF" w:rsidRDefault="006279B2" w:rsidP="009D71DE">
      <w:pPr>
        <w:rPr>
          <w:rFonts w:cstheme="minorHAnsi"/>
        </w:rPr>
      </w:pPr>
      <w:r>
        <w:rPr>
          <w:rFonts w:cstheme="minorHAnsi"/>
        </w:rPr>
        <w:t>Extortion is the clearest example of a</w:t>
      </w:r>
      <w:r w:rsidR="00481BDC">
        <w:rPr>
          <w:rFonts w:cstheme="minorHAnsi"/>
        </w:rPr>
        <w:t xml:space="preserve"> public corruption case where a</w:t>
      </w:r>
      <w:r>
        <w:rPr>
          <w:rFonts w:cstheme="minorHAnsi"/>
        </w:rPr>
        <w:t xml:space="preserve"> </w:t>
      </w:r>
      <w:r w:rsidR="00C44D7C">
        <w:rPr>
          <w:rFonts w:cstheme="minorHAnsi"/>
        </w:rPr>
        <w:t>citizen is</w:t>
      </w:r>
      <w:r w:rsidR="00481BDC">
        <w:rPr>
          <w:rFonts w:cstheme="minorHAnsi"/>
        </w:rPr>
        <w:t xml:space="preserve"> a direct victim. Yet the questionnaire responses re</w:t>
      </w:r>
      <w:r>
        <w:rPr>
          <w:rFonts w:cstheme="minorHAnsi"/>
        </w:rPr>
        <w:t>ported but one</w:t>
      </w:r>
      <w:r w:rsidR="00481BDC">
        <w:rPr>
          <w:rFonts w:cstheme="minorHAnsi"/>
        </w:rPr>
        <w:t xml:space="preserve"> case where an extortion victim recovered damages</w:t>
      </w:r>
      <w:r w:rsidR="00C44D7C">
        <w:rPr>
          <w:rFonts w:cstheme="minorHAnsi"/>
        </w:rPr>
        <w:t>: a</w:t>
      </w:r>
      <w:r>
        <w:rPr>
          <w:rFonts w:cstheme="minorHAnsi"/>
        </w:rPr>
        <w:t xml:space="preserve"> 2018 </w:t>
      </w:r>
      <w:r w:rsidR="00D81F29">
        <w:rPr>
          <w:rFonts w:cstheme="minorHAnsi"/>
        </w:rPr>
        <w:t>judg</w:t>
      </w:r>
      <w:r w:rsidR="00F40473">
        <w:rPr>
          <w:rFonts w:cstheme="minorHAnsi"/>
        </w:rPr>
        <w:t>ment</w:t>
      </w:r>
      <w:r w:rsidR="00D81F29">
        <w:rPr>
          <w:rFonts w:cstheme="minorHAnsi"/>
        </w:rPr>
        <w:t xml:space="preserve"> from </w:t>
      </w:r>
      <w:r>
        <w:rPr>
          <w:rFonts w:cstheme="minorHAnsi"/>
        </w:rPr>
        <w:t>Sri Lanka</w:t>
      </w:r>
      <w:r w:rsidR="00D81F29">
        <w:rPr>
          <w:rFonts w:cstheme="minorHAnsi"/>
        </w:rPr>
        <w:t xml:space="preserve"> w</w:t>
      </w:r>
      <w:r w:rsidR="00AF04DB">
        <w:rPr>
          <w:rFonts w:cstheme="minorHAnsi"/>
        </w:rPr>
        <w:t xml:space="preserve">here the </w:t>
      </w:r>
      <w:r>
        <w:rPr>
          <w:rFonts w:cstheme="minorHAnsi"/>
        </w:rPr>
        <w:t>court ordered a</w:t>
      </w:r>
      <w:r w:rsidR="00C25435" w:rsidRPr="00C25435">
        <w:rPr>
          <w:rFonts w:cstheme="minorHAnsi"/>
        </w:rPr>
        <w:t xml:space="preserve">n official convicted of demanding </w:t>
      </w:r>
      <w:r w:rsidR="00C25435">
        <w:rPr>
          <w:rFonts w:cstheme="minorHAnsi"/>
        </w:rPr>
        <w:t>payment for</w:t>
      </w:r>
      <w:r w:rsidR="00C25435" w:rsidRPr="00C25435">
        <w:rPr>
          <w:rFonts w:cstheme="minorHAnsi"/>
        </w:rPr>
        <w:t xml:space="preserve"> a travel permit </w:t>
      </w:r>
      <w:r>
        <w:rPr>
          <w:rFonts w:cstheme="minorHAnsi"/>
        </w:rPr>
        <w:t>to return the amount</w:t>
      </w:r>
      <w:r w:rsidR="00C25435">
        <w:rPr>
          <w:rFonts w:cstheme="minorHAnsi"/>
        </w:rPr>
        <w:t xml:space="preserve"> he forced the victim to pay.</w:t>
      </w:r>
      <w:r>
        <w:rPr>
          <w:rFonts w:cstheme="minorHAnsi"/>
        </w:rPr>
        <w:t xml:space="preserve"> </w:t>
      </w:r>
    </w:p>
    <w:p w14:paraId="114E97BC" w14:textId="6032496D" w:rsidR="00EF2785" w:rsidRDefault="00C44D7C" w:rsidP="009D71DE">
      <w:r>
        <w:rPr>
          <w:rFonts w:cstheme="minorHAnsi"/>
        </w:rPr>
        <w:t>The reasons w</w:t>
      </w:r>
      <w:r w:rsidR="006E7AFF">
        <w:rPr>
          <w:rFonts w:cstheme="minorHAnsi"/>
        </w:rPr>
        <w:t xml:space="preserve">hy there are so few cases is not </w:t>
      </w:r>
      <w:r>
        <w:rPr>
          <w:rFonts w:cstheme="minorHAnsi"/>
        </w:rPr>
        <w:t>apparent</w:t>
      </w:r>
      <w:r w:rsidR="006E7AFF">
        <w:rPr>
          <w:rFonts w:cstheme="minorHAnsi"/>
        </w:rPr>
        <w:t xml:space="preserve">. </w:t>
      </w:r>
      <w:r w:rsidR="006279B2">
        <w:rPr>
          <w:rFonts w:cstheme="minorHAnsi"/>
        </w:rPr>
        <w:t>It</w:t>
      </w:r>
      <w:r w:rsidR="006E7AFF">
        <w:rPr>
          <w:rFonts w:cstheme="minorHAnsi"/>
        </w:rPr>
        <w:t xml:space="preserve"> could</w:t>
      </w:r>
      <w:r>
        <w:rPr>
          <w:rFonts w:cstheme="minorHAnsi"/>
        </w:rPr>
        <w:t xml:space="preserve"> be</w:t>
      </w:r>
      <w:r w:rsidR="006E7AFF">
        <w:rPr>
          <w:rFonts w:cstheme="minorHAnsi"/>
        </w:rPr>
        <w:t xml:space="preserve">, as one observer has suggested, that they </w:t>
      </w:r>
      <w:r>
        <w:rPr>
          <w:rFonts w:cstheme="minorHAnsi"/>
        </w:rPr>
        <w:t xml:space="preserve">are </w:t>
      </w:r>
      <w:r w:rsidR="006E7AFF">
        <w:rPr>
          <w:rFonts w:cstheme="minorHAnsi"/>
        </w:rPr>
        <w:t>simply not reported.</w:t>
      </w:r>
      <w:r w:rsidR="00335962">
        <w:rPr>
          <w:rStyle w:val="FootnoteReference"/>
          <w:rFonts w:cstheme="minorHAnsi"/>
        </w:rPr>
        <w:footnoteReference w:id="56"/>
      </w:r>
      <w:r w:rsidR="006E7AFF">
        <w:rPr>
          <w:rFonts w:cstheme="minorHAnsi"/>
        </w:rPr>
        <w:t xml:space="preserve"> Or it </w:t>
      </w:r>
      <w:r w:rsidR="006279B2">
        <w:rPr>
          <w:rFonts w:cstheme="minorHAnsi"/>
        </w:rPr>
        <w:t>could be, as was true in France until 19</w:t>
      </w:r>
      <w:r w:rsidR="00EC5B56">
        <w:rPr>
          <w:rFonts w:cstheme="minorHAnsi"/>
        </w:rPr>
        <w:t>92</w:t>
      </w:r>
      <w:r w:rsidR="006279B2">
        <w:rPr>
          <w:rFonts w:cstheme="minorHAnsi"/>
        </w:rPr>
        <w:t xml:space="preserve">, </w:t>
      </w:r>
      <w:r w:rsidR="00335962">
        <w:rPr>
          <w:rFonts w:cstheme="minorHAnsi"/>
        </w:rPr>
        <w:t xml:space="preserve">many national laws consider </w:t>
      </w:r>
      <w:r>
        <w:rPr>
          <w:rFonts w:cstheme="minorHAnsi"/>
        </w:rPr>
        <w:t xml:space="preserve">that, </w:t>
      </w:r>
      <w:r w:rsidR="00335962">
        <w:rPr>
          <w:rFonts w:cstheme="minorHAnsi"/>
        </w:rPr>
        <w:t>even with extortion</w:t>
      </w:r>
      <w:r>
        <w:rPr>
          <w:rFonts w:cstheme="minorHAnsi"/>
        </w:rPr>
        <w:t>,</w:t>
      </w:r>
      <w:r w:rsidR="00335962">
        <w:rPr>
          <w:rFonts w:cstheme="minorHAnsi"/>
        </w:rPr>
        <w:t xml:space="preserve"> </w:t>
      </w:r>
      <w:r w:rsidR="006279B2">
        <w:rPr>
          <w:rFonts w:cstheme="minorHAnsi"/>
        </w:rPr>
        <w:t xml:space="preserve">the government </w:t>
      </w:r>
      <w:r w:rsidR="00335962">
        <w:rPr>
          <w:rFonts w:cstheme="minorHAnsi"/>
        </w:rPr>
        <w:t>is the only</w:t>
      </w:r>
      <w:r w:rsidR="00EC5B56">
        <w:rPr>
          <w:rFonts w:cstheme="minorHAnsi"/>
        </w:rPr>
        <w:t xml:space="preserve"> victim.</w:t>
      </w:r>
      <w:r w:rsidR="00EC5B56">
        <w:rPr>
          <w:rStyle w:val="FootnoteReference"/>
          <w:rFonts w:cstheme="minorHAnsi"/>
        </w:rPr>
        <w:footnoteReference w:id="57"/>
      </w:r>
      <w:r w:rsidR="00EC5B56">
        <w:rPr>
          <w:rFonts w:cstheme="minorHAnsi"/>
        </w:rPr>
        <w:t xml:space="preserve"> </w:t>
      </w:r>
    </w:p>
    <w:p w14:paraId="680D45AE" w14:textId="0437D569" w:rsidR="00A57F19" w:rsidRDefault="002115DA" w:rsidP="002115DA">
      <w:bookmarkStart w:id="18" w:name="_Toc84432034"/>
      <w:r w:rsidRPr="002115DA">
        <w:rPr>
          <w:rStyle w:val="Heading3Char"/>
        </w:rPr>
        <w:t>Competitors’ recovery</w:t>
      </w:r>
      <w:bookmarkEnd w:id="18"/>
      <w:r>
        <w:t xml:space="preserve">. </w:t>
      </w:r>
      <w:r w:rsidR="008C40EE">
        <w:t>A</w:t>
      </w:r>
      <w:r w:rsidR="009734B9">
        <w:t xml:space="preserve">nother </w:t>
      </w:r>
      <w:r w:rsidR="00912F02">
        <w:t xml:space="preserve">non-government victim </w:t>
      </w:r>
      <w:r w:rsidR="008C40EE">
        <w:t>where</w:t>
      </w:r>
      <w:r w:rsidR="00CD1630">
        <w:t xml:space="preserve"> </w:t>
      </w:r>
      <w:r w:rsidR="008C40EE">
        <w:t xml:space="preserve">corruption loss would appear </w:t>
      </w:r>
      <w:r w:rsidR="009734B9">
        <w:t xml:space="preserve">sufficiently </w:t>
      </w:r>
      <w:r w:rsidR="008C40EE">
        <w:t xml:space="preserve">direct or immediate </w:t>
      </w:r>
      <w:r w:rsidR="009734B9">
        <w:t xml:space="preserve">or foreseeable </w:t>
      </w:r>
      <w:r w:rsidR="00CD1630">
        <w:t xml:space="preserve">to </w:t>
      </w:r>
      <w:r w:rsidR="009734B9">
        <w:t xml:space="preserve">justify the </w:t>
      </w:r>
      <w:r w:rsidR="00CD1630">
        <w:t>recover</w:t>
      </w:r>
      <w:r w:rsidR="009734B9">
        <w:t>y</w:t>
      </w:r>
      <w:r w:rsidR="00CD1630">
        <w:t xml:space="preserve"> damages</w:t>
      </w:r>
      <w:r w:rsidR="00136398">
        <w:t xml:space="preserve"> </w:t>
      </w:r>
      <w:r w:rsidR="009734B9">
        <w:t>are those</w:t>
      </w:r>
      <w:r w:rsidR="00136398">
        <w:t xml:space="preserve"> firm</w:t>
      </w:r>
      <w:r w:rsidR="009734B9">
        <w:t>s</w:t>
      </w:r>
      <w:r w:rsidR="00136398">
        <w:t xml:space="preserve"> </w:t>
      </w:r>
      <w:r w:rsidR="009734B9">
        <w:t>which</w:t>
      </w:r>
      <w:r w:rsidR="00136398">
        <w:t xml:space="preserve"> lo</w:t>
      </w:r>
      <w:r w:rsidR="00CD1630">
        <w:t>se</w:t>
      </w:r>
      <w:r w:rsidR="00136398">
        <w:t xml:space="preserve"> </w:t>
      </w:r>
      <w:r>
        <w:t xml:space="preserve">business because a competitor paid a bribe. </w:t>
      </w:r>
      <w:r w:rsidR="00CD1630">
        <w:t>The</w:t>
      </w:r>
      <w:r w:rsidR="00136398">
        <w:t xml:space="preserve"> bribe might be paid to induce a procurement officer to cancel </w:t>
      </w:r>
      <w:r w:rsidR="009734B9">
        <w:t>a</w:t>
      </w:r>
      <w:r w:rsidR="00136398">
        <w:t xml:space="preserve"> </w:t>
      </w:r>
      <w:r w:rsidR="00CD1630">
        <w:t>firm</w:t>
      </w:r>
      <w:r w:rsidR="00136398">
        <w:t xml:space="preserve">’s contract </w:t>
      </w:r>
      <w:r w:rsidR="00377015">
        <w:t>in favor of one to</w:t>
      </w:r>
      <w:r w:rsidR="00136398">
        <w:t xml:space="preserve"> </w:t>
      </w:r>
      <w:r w:rsidR="00CD1630">
        <w:t>a</w:t>
      </w:r>
      <w:r w:rsidR="00136398">
        <w:t xml:space="preserve"> bribe-pay</w:t>
      </w:r>
      <w:r w:rsidR="006D0F2E">
        <w:t>e</w:t>
      </w:r>
      <w:r w:rsidR="00136398">
        <w:t xml:space="preserve">r. Or the victim may have lost a competitive tender </w:t>
      </w:r>
      <w:r w:rsidR="00CD1630">
        <w:t>because</w:t>
      </w:r>
      <w:r w:rsidR="00136398">
        <w:t xml:space="preserve"> another </w:t>
      </w:r>
      <w:r w:rsidR="00CD1630">
        <w:t xml:space="preserve">bidder </w:t>
      </w:r>
      <w:r w:rsidR="00136398">
        <w:t xml:space="preserve">paid a bribe to “win” the </w:t>
      </w:r>
      <w:r w:rsidR="00377015">
        <w:t>contract</w:t>
      </w:r>
      <w:r w:rsidR="00136398">
        <w:t>.</w:t>
      </w:r>
      <w:r w:rsidR="009734B9">
        <w:t xml:space="preserve"> Yet even in these cases, the provisions of </w:t>
      </w:r>
      <w:r w:rsidR="00A34D7E">
        <w:t>general</w:t>
      </w:r>
      <w:r w:rsidR="009734B9">
        <w:t xml:space="preserve"> liability laws pose an unsurmountable obstacle.</w:t>
      </w:r>
      <w:r w:rsidR="00136398">
        <w:t xml:space="preserve"> </w:t>
      </w:r>
    </w:p>
    <w:p w14:paraId="04F82F55" w14:textId="6D02C574" w:rsidR="00A57F19" w:rsidRDefault="000167C0" w:rsidP="00136398">
      <w:r>
        <w:t>Questionnaire response</w:t>
      </w:r>
      <w:r w:rsidR="0058243D">
        <w:t>s</w:t>
      </w:r>
      <w:r>
        <w:t xml:space="preserve"> from</w:t>
      </w:r>
      <w:r w:rsidR="00136398">
        <w:t xml:space="preserve"> Greece and Switzerland </w:t>
      </w:r>
      <w:r w:rsidR="0058243D">
        <w:t>explained</w:t>
      </w:r>
      <w:r w:rsidR="00CD1630">
        <w:t xml:space="preserve"> </w:t>
      </w:r>
      <w:r w:rsidR="00136398">
        <w:t xml:space="preserve">their law </w:t>
      </w:r>
      <w:r w:rsidR="0058243D">
        <w:t>treats</w:t>
      </w:r>
      <w:r w:rsidR="00136398">
        <w:t xml:space="preserve"> </w:t>
      </w:r>
      <w:r w:rsidR="00CD1630">
        <w:t xml:space="preserve">even these kinds of </w:t>
      </w:r>
      <w:r w:rsidR="00136398">
        <w:t xml:space="preserve">losses </w:t>
      </w:r>
      <w:r w:rsidR="0058243D">
        <w:t>as</w:t>
      </w:r>
      <w:r w:rsidR="00136398">
        <w:t xml:space="preserve"> “indirect” and thus not compensable</w:t>
      </w:r>
      <w:r w:rsidR="00CD1630">
        <w:t>. O</w:t>
      </w:r>
      <w:r w:rsidR="00136398">
        <w:t xml:space="preserve">ther </w:t>
      </w:r>
      <w:r w:rsidR="000D0B43">
        <w:t>respondents said</w:t>
      </w:r>
      <w:r w:rsidR="00136398">
        <w:t xml:space="preserve"> the firm that lost the business could</w:t>
      </w:r>
      <w:r w:rsidR="00CD1630">
        <w:t xml:space="preserve"> recover if</w:t>
      </w:r>
      <w:r>
        <w:t>,</w:t>
      </w:r>
      <w:r w:rsidR="00136398">
        <w:t xml:space="preserve"> as the Netherlands response explained, it</w:t>
      </w:r>
      <w:r w:rsidR="00CD1630">
        <w:t xml:space="preserve"> could prove it</w:t>
      </w:r>
      <w:r w:rsidR="00136398">
        <w:t xml:space="preserve"> “was directly harmed” </w:t>
      </w:r>
      <w:r w:rsidR="00377015">
        <w:t>by</w:t>
      </w:r>
      <w:r w:rsidR="00136398">
        <w:t xml:space="preserve"> the bribe. </w:t>
      </w:r>
      <w:r w:rsidR="00A57F19">
        <w:t>None of the replies reported any cases, however. Likewise, a comparative analysis of French, German, Swiss, and U.S. law found that in all four</w:t>
      </w:r>
      <w:r w:rsidR="001045B9">
        <w:t>,</w:t>
      </w:r>
      <w:r w:rsidR="00A57F19">
        <w:t xml:space="preserve"> </w:t>
      </w:r>
      <w:r w:rsidR="00A83BF5">
        <w:t>damages could be recovered where</w:t>
      </w:r>
      <w:r w:rsidR="00A57F19">
        <w:t xml:space="preserve"> a bribe </w:t>
      </w:r>
      <w:r w:rsidR="00377015">
        <w:t xml:space="preserve">resulted in the cancellation of </w:t>
      </w:r>
      <w:r w:rsidR="00A57F19">
        <w:t xml:space="preserve">a contract, </w:t>
      </w:r>
      <w:r w:rsidR="00CD1630">
        <w:t xml:space="preserve">but </w:t>
      </w:r>
      <w:r w:rsidR="00A83BF5">
        <w:t xml:space="preserve">it cited </w:t>
      </w:r>
      <w:r w:rsidR="00A57F19">
        <w:t xml:space="preserve">no cases </w:t>
      </w:r>
      <w:r w:rsidR="00CD1630">
        <w:t xml:space="preserve">where </w:t>
      </w:r>
      <w:r w:rsidR="00A57F19">
        <w:t xml:space="preserve">recovery </w:t>
      </w:r>
      <w:r w:rsidR="00A83BF5">
        <w:t>was</w:t>
      </w:r>
      <w:r w:rsidR="00A57F19">
        <w:t xml:space="preserve"> had.</w:t>
      </w:r>
      <w:r w:rsidR="00A57F19">
        <w:rPr>
          <w:rStyle w:val="FootnoteReference"/>
        </w:rPr>
        <w:footnoteReference w:id="58"/>
      </w:r>
    </w:p>
    <w:p w14:paraId="52978AC3" w14:textId="0FA706DE" w:rsidR="002115DA" w:rsidRDefault="00A83BF5" w:rsidP="00FC62D0">
      <w:pPr>
        <w:rPr>
          <w:rFonts w:cstheme="minorHAnsi"/>
          <w:color w:val="212529"/>
        </w:rPr>
      </w:pPr>
      <w:r>
        <w:t xml:space="preserve">German law provides </w:t>
      </w:r>
      <w:r w:rsidR="00136398">
        <w:t>a competitor of a bribe payer can recover damages in a civil action under provisions of the Civil Code protecting an established and running business (</w:t>
      </w:r>
      <w:r w:rsidR="00136398" w:rsidRPr="00FC62D0">
        <w:rPr>
          <w:i/>
          <w:iCs/>
          <w:lang w:val="de-DE"/>
        </w:rPr>
        <w:t>eingerichteter undausgeübter Gewerbebetrieb</w:t>
      </w:r>
      <w:r w:rsidR="00136398">
        <w:t>) and for intentionally damaging another party contrary to public policy (</w:t>
      </w:r>
      <w:r w:rsidR="00136398" w:rsidRPr="00FC62D0">
        <w:rPr>
          <w:i/>
          <w:iCs/>
          <w:lang w:val="de-DE"/>
        </w:rPr>
        <w:t>vorsätzliche sittenwidrige Schädigung</w:t>
      </w:r>
      <w:r w:rsidR="00136398">
        <w:t>).</w:t>
      </w:r>
      <w:r>
        <w:rPr>
          <w:rStyle w:val="FootnoteReference"/>
        </w:rPr>
        <w:footnoteReference w:id="59"/>
      </w:r>
      <w:r w:rsidR="00136398">
        <w:t xml:space="preserve"> But the requirements for establishing damages are quite strict. </w:t>
      </w:r>
      <w:r w:rsidR="00136398">
        <w:lastRenderedPageBreak/>
        <w:t>The claimant must prove the bribe was the actual, factual cause of the loss, that but for the bribe, it would have been awarded the contract. Where there are a large number of competitors, this is virtually impossible to prove</w:t>
      </w:r>
      <w:r w:rsidR="00FC62D0">
        <w:t>. A 1999 analysis of German law found no case</w:t>
      </w:r>
      <w:r w:rsidR="00CD1630">
        <w:t xml:space="preserve"> where a firm had recovered</w:t>
      </w:r>
      <w:r w:rsidR="00FC62D0">
        <w:t>,</w:t>
      </w:r>
      <w:r w:rsidR="00FC62D0">
        <w:rPr>
          <w:rStyle w:val="FootnoteReference"/>
        </w:rPr>
        <w:footnoteReference w:id="60"/>
      </w:r>
      <w:r w:rsidR="00FC62D0">
        <w:t xml:space="preserve"> and none were reported in the government’s reply to the Note </w:t>
      </w:r>
      <w:proofErr w:type="spellStart"/>
      <w:r w:rsidR="00FC62D0" w:rsidRPr="00EA6AF7">
        <w:t>Verbale</w:t>
      </w:r>
      <w:proofErr w:type="spellEnd"/>
      <w:r w:rsidR="00FC62D0">
        <w:t>.</w:t>
      </w:r>
    </w:p>
    <w:p w14:paraId="15CA19D2" w14:textId="1E5DE8B5" w:rsidR="00A72AE7" w:rsidRDefault="0065411B" w:rsidP="00A72AE7">
      <w:r w:rsidRPr="00A72AE7">
        <w:t xml:space="preserve">Two cases </w:t>
      </w:r>
      <w:r w:rsidR="0058243D">
        <w:t xml:space="preserve">were discovered </w:t>
      </w:r>
      <w:r w:rsidRPr="00A72AE7">
        <w:t xml:space="preserve">where competitors </w:t>
      </w:r>
      <w:r w:rsidR="0058243D">
        <w:t>of</w:t>
      </w:r>
      <w:r w:rsidRPr="00A72AE7">
        <w:t xml:space="preserve"> a bribe-pay</w:t>
      </w:r>
      <w:r w:rsidR="006D0F2E">
        <w:t>e</w:t>
      </w:r>
      <w:r w:rsidRPr="00A72AE7">
        <w:t>r recovered damages</w:t>
      </w:r>
      <w:r w:rsidR="00CD1630">
        <w:t>. B</w:t>
      </w:r>
      <w:r w:rsidR="00A72AE7">
        <w:t>oth</w:t>
      </w:r>
      <w:r w:rsidR="00CD1630">
        <w:t xml:space="preserve"> </w:t>
      </w:r>
      <w:r w:rsidRPr="00A72AE7">
        <w:t>follow</w:t>
      </w:r>
      <w:r w:rsidR="00CD1630">
        <w:t>ed</w:t>
      </w:r>
      <w:r w:rsidRPr="00A72AE7">
        <w:t xml:space="preserve"> </w:t>
      </w:r>
      <w:r w:rsidR="00A37DA0" w:rsidRPr="00A72AE7">
        <w:t xml:space="preserve">resolution of </w:t>
      </w:r>
      <w:r w:rsidR="00377015">
        <w:t xml:space="preserve">a </w:t>
      </w:r>
      <w:r w:rsidR="00A37DA0" w:rsidRPr="00A72AE7">
        <w:t>foreign</w:t>
      </w:r>
      <w:r w:rsidRPr="00A72AE7">
        <w:t xml:space="preserve"> bribery case under the FCPA. In </w:t>
      </w:r>
      <w:r w:rsidR="00A37DA0" w:rsidRPr="00A72AE7">
        <w:t xml:space="preserve">December 2019, </w:t>
      </w:r>
      <w:r w:rsidRPr="00A72AE7">
        <w:t xml:space="preserve">Swedish telecommunications giant Ericsson </w:t>
      </w:r>
      <w:r w:rsidR="00A37DA0" w:rsidRPr="00A72AE7">
        <w:t>admitted to bribing officials in Djibouti, China, Kuwait, Indonesia, and Vietnam to gain or maintain service contracts in the five</w:t>
      </w:r>
      <w:r w:rsidR="0058243D">
        <w:t>;</w:t>
      </w:r>
      <w:r w:rsidR="00CD1630">
        <w:rPr>
          <w:rStyle w:val="FootnoteReference"/>
        </w:rPr>
        <w:footnoteReference w:id="61"/>
      </w:r>
      <w:r w:rsidR="00A72AE7">
        <w:t xml:space="preserve"> i</w:t>
      </w:r>
      <w:r w:rsidR="00A37DA0" w:rsidRPr="00A72AE7">
        <w:t xml:space="preserve">n May 2021, it </w:t>
      </w:r>
      <w:r w:rsidR="00A72AE7">
        <w:t xml:space="preserve">announced it had </w:t>
      </w:r>
      <w:r w:rsidR="00A37DA0" w:rsidRPr="00A72AE7">
        <w:t>settled a damage claim brought by its</w:t>
      </w:r>
      <w:r w:rsidRPr="00A72AE7">
        <w:t xml:space="preserve"> competitor Nokia </w:t>
      </w:r>
      <w:r w:rsidR="00A37DA0" w:rsidRPr="00A72AE7">
        <w:t xml:space="preserve">for </w:t>
      </w:r>
      <w:r w:rsidRPr="00A72AE7">
        <w:t>80 million euros</w:t>
      </w:r>
      <w:r w:rsidR="00377015">
        <w:t>. The</w:t>
      </w:r>
      <w:r w:rsidRPr="00A72AE7">
        <w:t xml:space="preserve"> </w:t>
      </w:r>
      <w:r w:rsidR="0058243D">
        <w:t xml:space="preserve">only information on Ericsson’s </w:t>
      </w:r>
      <w:r w:rsidRPr="00A72AE7">
        <w:t xml:space="preserve">press release </w:t>
      </w:r>
      <w:r w:rsidR="0058243D">
        <w:t>saying</w:t>
      </w:r>
      <w:r w:rsidRPr="00A72AE7">
        <w:t xml:space="preserve"> </w:t>
      </w:r>
      <w:r w:rsidR="00377015">
        <w:t xml:space="preserve">the settlement </w:t>
      </w:r>
      <w:r w:rsidR="0058243D">
        <w:t>w</w:t>
      </w:r>
      <w:r w:rsidR="00377015">
        <w:t>as prompted by</w:t>
      </w:r>
      <w:r w:rsidRPr="00A72AE7">
        <w:t xml:space="preserve"> events </w:t>
      </w:r>
      <w:r w:rsidR="003068B1">
        <w:t xml:space="preserve">that were </w:t>
      </w:r>
      <w:r w:rsidRPr="00A72AE7">
        <w:t>subject of a</w:t>
      </w:r>
      <w:r w:rsidR="00A72AE7">
        <w:t>n FCPA</w:t>
      </w:r>
      <w:r w:rsidRPr="00A72AE7">
        <w:t xml:space="preserve"> violation</w:t>
      </w:r>
      <w:r w:rsidR="00A72AE7">
        <w:t xml:space="preserve"> </w:t>
      </w:r>
      <w:r w:rsidR="00A37DA0" w:rsidRPr="00A72AE7">
        <w:t xml:space="preserve">in </w:t>
      </w:r>
      <w:r w:rsidRPr="00A72AE7">
        <w:t>“five countries including in Djibouti.”</w:t>
      </w:r>
      <w:r w:rsidR="00A37DA0" w:rsidRPr="00A72AE7">
        <w:rPr>
          <w:rStyle w:val="FootnoteReference"/>
          <w:rFonts w:cstheme="minorHAnsi"/>
        </w:rPr>
        <w:footnoteReference w:id="62"/>
      </w:r>
      <w:r>
        <w:t xml:space="preserve"> </w:t>
      </w:r>
      <w:r w:rsidR="00A72AE7" w:rsidRPr="00A72AE7">
        <w:t>No</w:t>
      </w:r>
      <w:r w:rsidR="00A72AE7">
        <w:t xml:space="preserve"> case was actually filed, and no</w:t>
      </w:r>
      <w:r w:rsidR="00A72AE7" w:rsidRPr="00A72AE7">
        <w:t xml:space="preserve"> deta</w:t>
      </w:r>
      <w:r w:rsidR="00A72AE7">
        <w:t>ils about Nokia’s claim or the law upon it</w:t>
      </w:r>
      <w:r w:rsidR="00377015">
        <w:t xml:space="preserve">s claim was </w:t>
      </w:r>
      <w:r w:rsidR="00A72AE7">
        <w:t xml:space="preserve">based </w:t>
      </w:r>
      <w:r w:rsidR="0058243D">
        <w:t>are available</w:t>
      </w:r>
      <w:r w:rsidR="00A72AE7">
        <w:t>.</w:t>
      </w:r>
    </w:p>
    <w:p w14:paraId="1C989F78" w14:textId="7E0901B6" w:rsidR="00FC62D0" w:rsidRDefault="00A72AE7" w:rsidP="00A72AE7">
      <w:r>
        <w:rPr>
          <w:color w:val="242424"/>
          <w:sz w:val="23"/>
          <w:szCs w:val="23"/>
        </w:rPr>
        <w:t xml:space="preserve">In the </w:t>
      </w:r>
      <w:r w:rsidR="003068B1">
        <w:rPr>
          <w:color w:val="242424"/>
          <w:sz w:val="23"/>
          <w:szCs w:val="23"/>
        </w:rPr>
        <w:t>second</w:t>
      </w:r>
      <w:r>
        <w:rPr>
          <w:color w:val="242424"/>
          <w:sz w:val="23"/>
          <w:szCs w:val="23"/>
        </w:rPr>
        <w:t xml:space="preserve"> case, </w:t>
      </w:r>
      <w:r w:rsidRPr="00A72AE7">
        <w:rPr>
          <w:color w:val="242424"/>
          <w:sz w:val="23"/>
          <w:szCs w:val="23"/>
        </w:rPr>
        <w:t>Newmarket Corporation, a</w:t>
      </w:r>
      <w:r w:rsidR="00477E8B">
        <w:rPr>
          <w:color w:val="242424"/>
          <w:sz w:val="23"/>
          <w:szCs w:val="23"/>
        </w:rPr>
        <w:t>n American</w:t>
      </w:r>
      <w:r w:rsidRPr="00A72AE7">
        <w:rPr>
          <w:color w:val="242424"/>
          <w:sz w:val="23"/>
          <w:szCs w:val="23"/>
        </w:rPr>
        <w:t xml:space="preserve"> manufacturer of gasoline additives, </w:t>
      </w:r>
      <w:r w:rsidR="00832DD7">
        <w:rPr>
          <w:color w:val="242424"/>
          <w:sz w:val="23"/>
          <w:szCs w:val="23"/>
        </w:rPr>
        <w:t xml:space="preserve">recovered $45 million in settlement of a civil action it brought </w:t>
      </w:r>
      <w:r w:rsidRPr="00A72AE7">
        <w:rPr>
          <w:color w:val="242424"/>
          <w:sz w:val="23"/>
          <w:szCs w:val="23"/>
        </w:rPr>
        <w:t xml:space="preserve">for losses incurred when a competitor bribed Indonesian officials to deny </w:t>
      </w:r>
      <w:r>
        <w:rPr>
          <w:color w:val="242424"/>
          <w:sz w:val="23"/>
          <w:szCs w:val="23"/>
        </w:rPr>
        <w:t>it</w:t>
      </w:r>
      <w:r w:rsidRPr="00A72AE7">
        <w:rPr>
          <w:color w:val="242424"/>
          <w:sz w:val="23"/>
          <w:szCs w:val="23"/>
        </w:rPr>
        <w:t xml:space="preserve"> a license to sell its additive in Indonesia.</w:t>
      </w:r>
      <w:r w:rsidR="00832DD7">
        <w:rPr>
          <w:rStyle w:val="FootnoteReference"/>
          <w:color w:val="242424"/>
          <w:sz w:val="23"/>
          <w:szCs w:val="23"/>
        </w:rPr>
        <w:footnoteReference w:id="63"/>
      </w:r>
      <w:r w:rsidRPr="00A72AE7">
        <w:rPr>
          <w:color w:val="242424"/>
          <w:sz w:val="23"/>
          <w:szCs w:val="23"/>
        </w:rPr>
        <w:t xml:space="preserve"> </w:t>
      </w:r>
      <w:r w:rsidR="00832DD7">
        <w:rPr>
          <w:color w:val="242424"/>
          <w:sz w:val="23"/>
          <w:szCs w:val="23"/>
        </w:rPr>
        <w:t>The s</w:t>
      </w:r>
      <w:r>
        <w:rPr>
          <w:color w:val="242424"/>
          <w:sz w:val="23"/>
          <w:szCs w:val="23"/>
        </w:rPr>
        <w:t>uit was brought under</w:t>
      </w:r>
      <w:r w:rsidR="00377015">
        <w:rPr>
          <w:color w:val="242424"/>
          <w:sz w:val="23"/>
          <w:szCs w:val="23"/>
        </w:rPr>
        <w:t xml:space="preserve"> federal and state</w:t>
      </w:r>
      <w:r>
        <w:rPr>
          <w:color w:val="242424"/>
          <w:sz w:val="23"/>
          <w:szCs w:val="23"/>
        </w:rPr>
        <w:t xml:space="preserve"> laws </w:t>
      </w:r>
      <w:r w:rsidR="003068B1">
        <w:rPr>
          <w:color w:val="242424"/>
          <w:sz w:val="23"/>
          <w:szCs w:val="23"/>
        </w:rPr>
        <w:t xml:space="preserve">that </w:t>
      </w:r>
      <w:r>
        <w:rPr>
          <w:color w:val="242424"/>
          <w:sz w:val="23"/>
          <w:szCs w:val="23"/>
        </w:rPr>
        <w:t>give competitors t</w:t>
      </w:r>
      <w:r w:rsidR="00377015">
        <w:rPr>
          <w:color w:val="242424"/>
          <w:sz w:val="23"/>
          <w:szCs w:val="23"/>
        </w:rPr>
        <w:t>he</w:t>
      </w:r>
      <w:r>
        <w:rPr>
          <w:color w:val="242424"/>
          <w:sz w:val="23"/>
          <w:szCs w:val="23"/>
        </w:rPr>
        <w:t xml:space="preserve"> right </w:t>
      </w:r>
      <w:r w:rsidR="003068B1">
        <w:rPr>
          <w:color w:val="242424"/>
          <w:sz w:val="23"/>
          <w:szCs w:val="23"/>
        </w:rPr>
        <w:t>to</w:t>
      </w:r>
      <w:r>
        <w:rPr>
          <w:color w:val="242424"/>
          <w:sz w:val="23"/>
          <w:szCs w:val="23"/>
        </w:rPr>
        <w:t xml:space="preserve"> damages if a competitor uses bribery or other “unfair methods of competition” to monopolize or attempt to monopolize a market. </w:t>
      </w:r>
      <w:r w:rsidR="00F83C90">
        <w:rPr>
          <w:color w:val="242424"/>
          <w:sz w:val="23"/>
          <w:szCs w:val="23"/>
        </w:rPr>
        <w:t>The cause of Newmarket’s injury was cryst</w:t>
      </w:r>
      <w:r w:rsidR="00F83C90">
        <w:t>al</w:t>
      </w:r>
      <w:r w:rsidR="002115DA">
        <w:t xml:space="preserve"> clear</w:t>
      </w:r>
      <w:r w:rsidR="00F83C90">
        <w:t>, b</w:t>
      </w:r>
      <w:r w:rsidR="002115DA">
        <w:t xml:space="preserve">ut for the bribe, </w:t>
      </w:r>
      <w:r w:rsidR="00F83C90">
        <w:t>the company</w:t>
      </w:r>
      <w:r w:rsidR="002115DA">
        <w:t xml:space="preserve"> would have been able to sell into the Indonesian gasoline additive market. </w:t>
      </w:r>
    </w:p>
    <w:p w14:paraId="7CB1869E" w14:textId="2CB58F93" w:rsidR="00FC62D0" w:rsidRPr="00970F85" w:rsidRDefault="00970F85" w:rsidP="00A72AE7">
      <w:r>
        <w:t xml:space="preserve">The link between the bribery and the damage is not always </w:t>
      </w:r>
      <w:r w:rsidR="003068B1">
        <w:t xml:space="preserve">so </w:t>
      </w:r>
      <w:r>
        <w:t xml:space="preserve">clear. </w:t>
      </w:r>
      <w:r w:rsidR="0024072F">
        <w:t xml:space="preserve">James Fisher and his construction company requested recognition as crime victims entitled to damages at the trial of an official accused of taking bribes to award contracts for residential housing projects. Fisher had spent </w:t>
      </w:r>
      <w:r w:rsidR="00FC62D0" w:rsidRPr="00DD6411">
        <w:rPr>
          <w:rFonts w:cstheme="minorHAnsi"/>
        </w:rPr>
        <w:t>$1.8 million</w:t>
      </w:r>
      <w:r w:rsidR="0024072F">
        <w:rPr>
          <w:rFonts w:cstheme="minorHAnsi"/>
        </w:rPr>
        <w:t xml:space="preserve"> </w:t>
      </w:r>
      <w:r w:rsidR="00FC62D0">
        <w:rPr>
          <w:rFonts w:cstheme="minorHAnsi"/>
        </w:rPr>
        <w:t xml:space="preserve">preparing bids on </w:t>
      </w:r>
      <w:r w:rsidR="0024072F">
        <w:rPr>
          <w:rFonts w:cstheme="minorHAnsi"/>
        </w:rPr>
        <w:t>the projects, money he said he would have never spent had he known other bidders were paying bribes. Fisher’s request was re</w:t>
      </w:r>
      <w:r w:rsidR="00FC62D0">
        <w:rPr>
          <w:rFonts w:cstheme="minorHAnsi"/>
        </w:rPr>
        <w:t>jected</w:t>
      </w:r>
      <w:r w:rsidR="0024072F">
        <w:rPr>
          <w:rFonts w:cstheme="minorHAnsi"/>
        </w:rPr>
        <w:t xml:space="preserve">. The court said </w:t>
      </w:r>
      <w:r w:rsidR="00FC62D0">
        <w:rPr>
          <w:rFonts w:cstheme="minorHAnsi"/>
        </w:rPr>
        <w:t xml:space="preserve">claimant </w:t>
      </w:r>
      <w:r w:rsidR="0024072F">
        <w:rPr>
          <w:rFonts w:cstheme="minorHAnsi"/>
        </w:rPr>
        <w:t>failed to show</w:t>
      </w:r>
      <w:r w:rsidR="00FC62D0">
        <w:rPr>
          <w:rFonts w:cstheme="minorHAnsi"/>
        </w:rPr>
        <w:t xml:space="preserve"> it would have </w:t>
      </w:r>
      <w:r w:rsidR="00FC62D0" w:rsidRPr="00DD6411">
        <w:rPr>
          <w:rFonts w:cstheme="minorHAnsi"/>
        </w:rPr>
        <w:t xml:space="preserve">made a different decision if </w:t>
      </w:r>
      <w:r w:rsidR="00FC62D0">
        <w:rPr>
          <w:rFonts w:cstheme="minorHAnsi"/>
        </w:rPr>
        <w:t xml:space="preserve">it knew about the bribes, and </w:t>
      </w:r>
      <w:r w:rsidR="0024072F">
        <w:rPr>
          <w:rFonts w:cstheme="minorHAnsi"/>
        </w:rPr>
        <w:t xml:space="preserve">in any event </w:t>
      </w:r>
      <w:r w:rsidR="00FC62D0">
        <w:rPr>
          <w:rFonts w:cstheme="minorHAnsi"/>
        </w:rPr>
        <w:t>it was too speculative to say the city would have</w:t>
      </w:r>
      <w:r w:rsidR="00FC62D0" w:rsidRPr="00DD6411">
        <w:rPr>
          <w:rFonts w:cstheme="minorHAnsi"/>
          <w:color w:val="212529"/>
        </w:rPr>
        <w:t xml:space="preserve"> approved</w:t>
      </w:r>
      <w:r w:rsidR="00FC62D0">
        <w:rPr>
          <w:rFonts w:cstheme="minorHAnsi"/>
          <w:color w:val="212529"/>
        </w:rPr>
        <w:t xml:space="preserve"> </w:t>
      </w:r>
      <w:r w:rsidR="0024072F">
        <w:rPr>
          <w:rFonts w:cstheme="minorHAnsi"/>
          <w:color w:val="212529"/>
        </w:rPr>
        <w:t>the</w:t>
      </w:r>
      <w:r w:rsidR="00FC62D0">
        <w:rPr>
          <w:rFonts w:cstheme="minorHAnsi"/>
          <w:color w:val="212529"/>
        </w:rPr>
        <w:t xml:space="preserve"> projects </w:t>
      </w:r>
      <w:r w:rsidR="00FC62D0" w:rsidRPr="00DD6411">
        <w:rPr>
          <w:rFonts w:cstheme="minorHAnsi"/>
          <w:color w:val="212529"/>
        </w:rPr>
        <w:t xml:space="preserve">had the </w:t>
      </w:r>
      <w:r w:rsidR="00F0216F">
        <w:rPr>
          <w:rFonts w:cstheme="minorHAnsi"/>
          <w:color w:val="212529"/>
        </w:rPr>
        <w:t xml:space="preserve">bribery </w:t>
      </w:r>
      <w:r w:rsidR="00FC62D0" w:rsidRPr="00DD6411">
        <w:rPr>
          <w:rFonts w:cstheme="minorHAnsi"/>
          <w:color w:val="212529"/>
        </w:rPr>
        <w:t xml:space="preserve">not </w:t>
      </w:r>
      <w:r w:rsidR="00F0216F">
        <w:rPr>
          <w:rFonts w:cstheme="minorHAnsi"/>
          <w:color w:val="212529"/>
        </w:rPr>
        <w:t>occurred</w:t>
      </w:r>
      <w:r w:rsidR="00FC62D0" w:rsidRPr="00DD6411">
        <w:rPr>
          <w:rFonts w:cstheme="minorHAnsi"/>
          <w:color w:val="212529"/>
        </w:rPr>
        <w:t>.</w:t>
      </w:r>
      <w:r>
        <w:rPr>
          <w:rStyle w:val="FootnoteReference"/>
          <w:rFonts w:cstheme="minorHAnsi"/>
          <w:color w:val="212529"/>
        </w:rPr>
        <w:footnoteReference w:id="64"/>
      </w:r>
      <w:r w:rsidR="00FC62D0" w:rsidRPr="00DD6411">
        <w:rPr>
          <w:rFonts w:cstheme="minorHAnsi"/>
          <w:color w:val="212529"/>
        </w:rPr>
        <w:t xml:space="preserve"> </w:t>
      </w:r>
    </w:p>
    <w:p w14:paraId="40AEF459" w14:textId="25DCB85E" w:rsidR="003C127D" w:rsidRDefault="00CA02F8" w:rsidP="00F0216F">
      <w:bookmarkStart w:id="19" w:name="_Toc84432035"/>
      <w:r w:rsidRPr="00CA02F8">
        <w:rPr>
          <w:rStyle w:val="Heading3Char"/>
        </w:rPr>
        <w:t>Damages for corruption</w:t>
      </w:r>
      <w:bookmarkEnd w:id="19"/>
      <w:r>
        <w:t xml:space="preserve">. </w:t>
      </w:r>
      <w:r w:rsidR="003068B1">
        <w:t xml:space="preserve">The </w:t>
      </w:r>
      <w:r w:rsidR="00832DD7">
        <w:t>questionnaire responses reported no differences between the rules</w:t>
      </w:r>
      <w:r w:rsidR="003068B1">
        <w:t xml:space="preserve"> governing proof of damages </w:t>
      </w:r>
      <w:r w:rsidR="00832DD7">
        <w:t xml:space="preserve">for government and </w:t>
      </w:r>
      <w:r w:rsidR="003068B1">
        <w:t>non-government victims</w:t>
      </w:r>
      <w:r w:rsidR="00832DD7">
        <w:t xml:space="preserve">. </w:t>
      </w:r>
      <w:r w:rsidR="0058243D">
        <w:t>In every case, p</w:t>
      </w:r>
      <w:r w:rsidR="00E115C5">
        <w:t>roof of damage</w:t>
      </w:r>
      <w:r w:rsidR="00377015">
        <w:t xml:space="preserve"> </w:t>
      </w:r>
      <w:r w:rsidR="00E115C5">
        <w:t>is f</w:t>
      </w:r>
      <w:r w:rsidR="003C127D">
        <w:t>act-specific</w:t>
      </w:r>
      <w:r w:rsidR="00E115C5">
        <w:t xml:space="preserve">, and </w:t>
      </w:r>
      <w:r w:rsidR="00377015">
        <w:t>in</w:t>
      </w:r>
      <w:r w:rsidR="00E115C5">
        <w:t xml:space="preserve"> all state parties </w:t>
      </w:r>
      <w:r w:rsidR="003C127D">
        <w:t xml:space="preserve">the </w:t>
      </w:r>
      <w:r w:rsidR="00E115C5">
        <w:t xml:space="preserve">type </w:t>
      </w:r>
      <w:r w:rsidR="003C127D">
        <w:t xml:space="preserve">and amount of </w:t>
      </w:r>
      <w:r w:rsidR="003C127D" w:rsidRPr="003C127D">
        <w:t xml:space="preserve">evidence </w:t>
      </w:r>
      <w:r w:rsidR="00E115C5">
        <w:t xml:space="preserve">required to show </w:t>
      </w:r>
      <w:r w:rsidR="003C127D" w:rsidRPr="003C127D">
        <w:t xml:space="preserve">the </w:t>
      </w:r>
      <w:r w:rsidR="003C127D">
        <w:t xml:space="preserve">quantum </w:t>
      </w:r>
      <w:r w:rsidR="003C127D" w:rsidRPr="003C127D">
        <w:t xml:space="preserve">of </w:t>
      </w:r>
      <w:r w:rsidR="00E115C5">
        <w:t xml:space="preserve">loss </w:t>
      </w:r>
      <w:r w:rsidR="003C127D" w:rsidRPr="003C127D">
        <w:t xml:space="preserve">is </w:t>
      </w:r>
      <w:r w:rsidR="00E115C5">
        <w:t>left to</w:t>
      </w:r>
      <w:r w:rsidR="003C127D">
        <w:t xml:space="preserve"> t</w:t>
      </w:r>
      <w:r w:rsidR="003C127D" w:rsidRPr="003C127D">
        <w:t xml:space="preserve">he court’s discretion. </w:t>
      </w:r>
      <w:r w:rsidR="003C127D">
        <w:t>L</w:t>
      </w:r>
      <w:r w:rsidR="003C127D" w:rsidRPr="003C127D">
        <w:t xml:space="preserve">awmakers </w:t>
      </w:r>
      <w:r w:rsidR="003C127D">
        <w:t>sometimes</w:t>
      </w:r>
      <w:r w:rsidR="003C127D" w:rsidRPr="003C127D">
        <w:t xml:space="preserve"> provide general guidance</w:t>
      </w:r>
      <w:r w:rsidR="00377015">
        <w:t>;</w:t>
      </w:r>
      <w:r w:rsidR="00E115C5">
        <w:t xml:space="preserve"> the Spanish response cited </w:t>
      </w:r>
      <w:r w:rsidR="003C127D" w:rsidRPr="003C127D">
        <w:t xml:space="preserve">a law requiring either the “exact amount” </w:t>
      </w:r>
      <w:r w:rsidR="00E115C5">
        <w:t xml:space="preserve">of damage </w:t>
      </w:r>
      <w:r w:rsidR="003C127D" w:rsidRPr="003C127D">
        <w:t xml:space="preserve">be shown or there be a </w:t>
      </w:r>
      <w:r w:rsidR="003C127D">
        <w:t>“</w:t>
      </w:r>
      <w:r w:rsidR="003C127D" w:rsidRPr="003C127D">
        <w:t>clear and precise</w:t>
      </w:r>
      <w:r w:rsidR="003C127D">
        <w:t>”</w:t>
      </w:r>
      <w:r w:rsidR="003C127D" w:rsidRPr="003C127D">
        <w:t xml:space="preserve"> basis for any estimate. More often the direction</w:t>
      </w:r>
      <w:r w:rsidR="003C127D">
        <w:t>,</w:t>
      </w:r>
      <w:r w:rsidR="003C127D" w:rsidRPr="003C127D">
        <w:t xml:space="preserve"> in </w:t>
      </w:r>
      <w:r w:rsidR="003C127D">
        <w:t>a</w:t>
      </w:r>
      <w:r w:rsidR="003C127D" w:rsidRPr="003C127D">
        <w:t xml:space="preserve"> statute or </w:t>
      </w:r>
      <w:r w:rsidR="003C127D">
        <w:t xml:space="preserve">a supreme court </w:t>
      </w:r>
      <w:r w:rsidR="003C127D">
        <w:lastRenderedPageBreak/>
        <w:t>decision,</w:t>
      </w:r>
      <w:r w:rsidR="003C127D" w:rsidRPr="003C127D">
        <w:t xml:space="preserve"> is like that </w:t>
      </w:r>
      <w:r w:rsidR="003C127D">
        <w:t xml:space="preserve">from </w:t>
      </w:r>
      <w:r w:rsidR="003C127D" w:rsidRPr="003C127D">
        <w:t>Cote d’Ivoire</w:t>
      </w:r>
      <w:r w:rsidR="003C127D">
        <w:t xml:space="preserve"> cited above</w:t>
      </w:r>
      <w:r w:rsidR="003C127D" w:rsidRPr="003C127D">
        <w:t>, a broad</w:t>
      </w:r>
      <w:r w:rsidR="00E115C5">
        <w:t>ly worded directive</w:t>
      </w:r>
      <w:r w:rsidR="003C127D" w:rsidRPr="003C127D">
        <w:t xml:space="preserve"> that </w:t>
      </w:r>
      <w:r w:rsidR="00377015">
        <w:t xml:space="preserve">the </w:t>
      </w:r>
      <w:r w:rsidR="00E115C5">
        <w:t>figure cannot be purely speculative</w:t>
      </w:r>
      <w:r w:rsidR="00377015">
        <w:t xml:space="preserve">. </w:t>
      </w:r>
      <w:r w:rsidR="006309EB">
        <w:t>Rather, i</w:t>
      </w:r>
      <w:r w:rsidR="00377015">
        <w:t>t</w:t>
      </w:r>
      <w:r w:rsidR="00E115C5">
        <w:t xml:space="preserve"> must be</w:t>
      </w:r>
      <w:r w:rsidR="003C127D" w:rsidRPr="003C127D">
        <w:t xml:space="preserve"> base</w:t>
      </w:r>
      <w:r w:rsidR="00E115C5">
        <w:t>d</w:t>
      </w:r>
      <w:r w:rsidR="003C127D" w:rsidRPr="003C127D">
        <w:t xml:space="preserve"> on a credible showing.</w:t>
      </w:r>
      <w:r w:rsidR="00FE006C">
        <w:rPr>
          <w:rStyle w:val="FootnoteReference"/>
        </w:rPr>
        <w:footnoteReference w:id="65"/>
      </w:r>
      <w:r w:rsidR="003C127D" w:rsidRPr="003C127D">
        <w:t xml:space="preserve"> </w:t>
      </w:r>
    </w:p>
    <w:p w14:paraId="3CA98D6C" w14:textId="60C0F14A" w:rsidR="00F0216F" w:rsidRDefault="00E115C5" w:rsidP="00F0216F">
      <w:r>
        <w:t>S</w:t>
      </w:r>
      <w:r w:rsidR="003C127D">
        <w:t>tate parties</w:t>
      </w:r>
      <w:r>
        <w:t xml:space="preserve"> differ over whether businesses can recover</w:t>
      </w:r>
      <w:r w:rsidR="003C127D">
        <w:t xml:space="preserve"> </w:t>
      </w:r>
      <w:r>
        <w:t xml:space="preserve">profits they would have earned but for defendant’s wrongdoing. </w:t>
      </w:r>
      <w:r w:rsidR="006309EB">
        <w:t>A lost profits claim w</w:t>
      </w:r>
      <w:r w:rsidR="00B96A4A">
        <w:t>as the</w:t>
      </w:r>
      <w:r w:rsidR="00B84860">
        <w:t xml:space="preserve"> basis of gasoline additive manufacturer Newmarket</w:t>
      </w:r>
      <w:r w:rsidR="00B96A4A">
        <w:t xml:space="preserve">’s $45 million recovery. </w:t>
      </w:r>
      <w:r w:rsidR="006309EB">
        <w:t>Had</w:t>
      </w:r>
      <w:r w:rsidR="00B84860">
        <w:t xml:space="preserve"> </w:t>
      </w:r>
      <w:r w:rsidR="00B96A4A">
        <w:t xml:space="preserve">the competitor not </w:t>
      </w:r>
      <w:r w:rsidR="006309EB">
        <w:t>blocked its</w:t>
      </w:r>
      <w:r w:rsidR="00B84860">
        <w:t xml:space="preserve"> ent</w:t>
      </w:r>
      <w:r w:rsidR="006309EB">
        <w:t xml:space="preserve">ry into </w:t>
      </w:r>
      <w:r w:rsidR="00B84860">
        <w:t xml:space="preserve">the Indonesian market, it would </w:t>
      </w:r>
      <w:r w:rsidR="006309EB">
        <w:t xml:space="preserve">made </w:t>
      </w:r>
      <w:r w:rsidR="00B84860">
        <w:t xml:space="preserve">profits on the sale of its additives. </w:t>
      </w:r>
      <w:r w:rsidR="00F0216F">
        <w:t xml:space="preserve">How much would of course </w:t>
      </w:r>
      <w:r w:rsidR="00B96A4A">
        <w:t xml:space="preserve">have </w:t>
      </w:r>
      <w:r w:rsidR="00F0216F">
        <w:t xml:space="preserve">depended upon how successful it was in marketing its additive, </w:t>
      </w:r>
      <w:r w:rsidR="00B84860">
        <w:t>a fact that</w:t>
      </w:r>
      <w:r w:rsidR="00F0216F">
        <w:t xml:space="preserve"> could never </w:t>
      </w:r>
      <w:r w:rsidR="006309EB">
        <w:t xml:space="preserve">be </w:t>
      </w:r>
      <w:r w:rsidR="00F0216F">
        <w:t>precisely determined.</w:t>
      </w:r>
      <w:r w:rsidR="006309EB">
        <w:t xml:space="preserve"> Under American law, however, o</w:t>
      </w:r>
      <w:r w:rsidR="00F0216F">
        <w:t xml:space="preserve">nce a claimant has established the defendant caused the injury, </w:t>
      </w:r>
      <w:r w:rsidR="00B96A4A">
        <w:t xml:space="preserve">the claimant </w:t>
      </w:r>
      <w:r w:rsidR="006309EB">
        <w:t>can recover</w:t>
      </w:r>
      <w:r w:rsidR="00B96A4A">
        <w:t xml:space="preserve"> lost profits provided it produces a</w:t>
      </w:r>
      <w:r w:rsidR="00F0216F">
        <w:t xml:space="preserve"> reasonable estimate </w:t>
      </w:r>
      <w:r w:rsidR="00B96A4A">
        <w:t>of the amount.</w:t>
      </w:r>
      <w:r w:rsidR="006309EB">
        <w:rPr>
          <w:rStyle w:val="FootnoteReference"/>
        </w:rPr>
        <w:footnoteReference w:id="66"/>
      </w:r>
    </w:p>
    <w:p w14:paraId="22892DA6" w14:textId="1F99A96B" w:rsidR="0059694E" w:rsidRDefault="00B96A4A" w:rsidP="00F0216F">
      <w:r>
        <w:t xml:space="preserve">Lost profits are one form of what many state parties label “pure economic loss.” The laws governing recovery vary considerably, from those like the United States where they are recoverable so long as a reasonable estimate is presented to </w:t>
      </w:r>
      <w:r w:rsidR="009A7239">
        <w:t>Germany, where as a matter of course they are not recoverable, and France where only in limited circumstances can they be recovered.</w:t>
      </w:r>
      <w:r w:rsidR="006309EB">
        <w:rPr>
          <w:rStyle w:val="FootnoteReference"/>
        </w:rPr>
        <w:footnoteReference w:id="67"/>
      </w:r>
      <w:r w:rsidR="009A7239">
        <w:t xml:space="preserve"> Other European laws are a mélange </w:t>
      </w:r>
      <w:r w:rsidR="00A26536">
        <w:t>which</w:t>
      </w:r>
      <w:r w:rsidR="009A7239">
        <w:t xml:space="preserve"> </w:t>
      </w:r>
      <w:r w:rsidR="00F47331">
        <w:t>turn on</w:t>
      </w:r>
      <w:r w:rsidR="009A7239">
        <w:t xml:space="preserve"> the circumstances giving rise to the loss.</w:t>
      </w:r>
      <w:r w:rsidR="006309EB">
        <w:rPr>
          <w:rStyle w:val="FootnoteReference"/>
        </w:rPr>
        <w:footnoteReference w:id="68"/>
      </w:r>
      <w:r w:rsidR="009A7239">
        <w:t xml:space="preserve"> </w:t>
      </w:r>
    </w:p>
    <w:p w14:paraId="6C881187" w14:textId="65053B58" w:rsidR="00F47331" w:rsidRDefault="009A7239" w:rsidP="0059694E">
      <w:r>
        <w:t xml:space="preserve">Behind the resistance to awarding lost profits </w:t>
      </w:r>
      <w:r w:rsidR="0059694E">
        <w:t>are doctrinal issues and pragmatic concerns. Roman law allowed the recovery of damages for “protected interests,” injuries to the person (life, body, health, freedom, or other rights to personality) or to property (tangible and intangible assets)</w:t>
      </w:r>
      <w:r w:rsidR="000802AB">
        <w:t>. That</w:t>
      </w:r>
      <w:r w:rsidR="00F47331">
        <w:t xml:space="preserve"> </w:t>
      </w:r>
      <w:r w:rsidR="000802AB">
        <w:t xml:space="preserve">way of </w:t>
      </w:r>
      <w:r w:rsidR="00F47331">
        <w:t>categoriz</w:t>
      </w:r>
      <w:r w:rsidR="000802AB">
        <w:t>i</w:t>
      </w:r>
      <w:r w:rsidR="00F47331">
        <w:t>ng damages</w:t>
      </w:r>
      <w:r w:rsidR="000802AB">
        <w:t>,</w:t>
      </w:r>
      <w:r w:rsidR="00F47331">
        <w:t xml:space="preserve"> found in many state parties</w:t>
      </w:r>
      <w:r w:rsidR="000802AB">
        <w:t xml:space="preserve"> today, makes it very hard to accommodate claims for lost profits</w:t>
      </w:r>
      <w:r w:rsidR="0059694E">
        <w:t xml:space="preserve">. Moreover, there </w:t>
      </w:r>
      <w:r w:rsidR="000802AB">
        <w:t xml:space="preserve">is </w:t>
      </w:r>
      <w:r w:rsidR="00FE006C">
        <w:t xml:space="preserve">a </w:t>
      </w:r>
      <w:r w:rsidR="0058243D">
        <w:t>practical</w:t>
      </w:r>
      <w:r w:rsidR="0059694E">
        <w:t xml:space="preserve"> </w:t>
      </w:r>
      <w:r w:rsidR="0058243D">
        <w:t xml:space="preserve">reason, </w:t>
      </w:r>
      <w:r w:rsidR="00FE006C">
        <w:t xml:space="preserve">often termed </w:t>
      </w:r>
      <w:r w:rsidR="0058243D">
        <w:t xml:space="preserve">the floodgates argument: </w:t>
      </w:r>
      <w:r w:rsidR="0059694E">
        <w:t xml:space="preserve">allowing their recovery would </w:t>
      </w:r>
      <w:r w:rsidR="00AF7A60">
        <w:t>swamp the courts with cases.</w:t>
      </w:r>
      <w:r w:rsidR="00F43726">
        <w:rPr>
          <w:rStyle w:val="FootnoteReference"/>
        </w:rPr>
        <w:footnoteReference w:id="69"/>
      </w:r>
      <w:r>
        <w:t xml:space="preserve"> </w:t>
      </w:r>
    </w:p>
    <w:p w14:paraId="4AADA05D" w14:textId="14C29821" w:rsidR="00F47331" w:rsidRDefault="009A7239" w:rsidP="00F47331">
      <w:r>
        <w:t xml:space="preserve">The proposed harmonization of European tort law </w:t>
      </w:r>
      <w:r w:rsidR="00AF7A60">
        <w:t xml:space="preserve">offers a consensus approach to the problem. It recommends that </w:t>
      </w:r>
      <w:r w:rsidR="00F47331">
        <w:t xml:space="preserve">lost profits and other “pure economic damages” </w:t>
      </w:r>
      <w:r w:rsidR="00AF7A60">
        <w:t>be</w:t>
      </w:r>
      <w:r w:rsidR="00F47331">
        <w:t xml:space="preserve"> recoverable</w:t>
      </w:r>
      <w:r w:rsidR="00AF7A60">
        <w:t>, but only i</w:t>
      </w:r>
      <w:r w:rsidR="00F47331">
        <w:t xml:space="preserve">n cases where the wrongdoer was “aware of the fact” </w:t>
      </w:r>
      <w:r w:rsidR="00AF7A60">
        <w:t xml:space="preserve">that </w:t>
      </w:r>
      <w:r w:rsidR="00F47331">
        <w:t>his or her action would cause damage.</w:t>
      </w:r>
      <w:r w:rsidR="00752DA9">
        <w:rPr>
          <w:rStyle w:val="FootnoteReference"/>
        </w:rPr>
        <w:footnoteReference w:id="70"/>
      </w:r>
      <w:r w:rsidR="00F47331">
        <w:t xml:space="preserve"> </w:t>
      </w:r>
      <w:r w:rsidR="00AF7A60">
        <w:t>P</w:t>
      </w:r>
      <w:r w:rsidR="00F47331">
        <w:t xml:space="preserve">rofits lost due to corruption would </w:t>
      </w:r>
      <w:r w:rsidR="00AF7A60">
        <w:t>seem to</w:t>
      </w:r>
      <w:r w:rsidR="00F47331">
        <w:t xml:space="preserve"> readily </w:t>
      </w:r>
      <w:r w:rsidR="00AF7A60">
        <w:t>meet this test</w:t>
      </w:r>
      <w:r w:rsidR="00F47331">
        <w:t xml:space="preserve">. </w:t>
      </w:r>
    </w:p>
    <w:p w14:paraId="37670CA3" w14:textId="74E20EEA" w:rsidR="006D1915" w:rsidRDefault="00EB736D" w:rsidP="00F0216F">
      <w:bookmarkStart w:id="20" w:name="_Toc84432036"/>
      <w:r w:rsidRPr="00C15776">
        <w:rPr>
          <w:rStyle w:val="Heading3Char"/>
        </w:rPr>
        <w:t>Collective damages</w:t>
      </w:r>
      <w:bookmarkEnd w:id="20"/>
      <w:r>
        <w:t xml:space="preserve">. </w:t>
      </w:r>
      <w:proofErr w:type="gramStart"/>
      <w:r>
        <w:t>A</w:t>
      </w:r>
      <w:r w:rsidR="008C4B96">
        <w:t>gain</w:t>
      </w:r>
      <w:proofErr w:type="gramEnd"/>
      <w:r w:rsidR="00D360DE">
        <w:t xml:space="preserve"> </w:t>
      </w:r>
      <w:r w:rsidR="00316A3A">
        <w:t>reflecting Roman law influence</w:t>
      </w:r>
      <w:r w:rsidR="008C4B96">
        <w:t>,</w:t>
      </w:r>
      <w:r w:rsidR="00316A3A">
        <w:t xml:space="preserve"> </w:t>
      </w:r>
      <w:r w:rsidR="00C15776">
        <w:t>m</w:t>
      </w:r>
      <w:r w:rsidR="008C4B96">
        <w:t>any</w:t>
      </w:r>
      <w:r w:rsidR="00C15776">
        <w:t xml:space="preserve"> states parties’ laws</w:t>
      </w:r>
      <w:r>
        <w:t xml:space="preserve"> </w:t>
      </w:r>
      <w:r w:rsidR="007027D4">
        <w:t xml:space="preserve">traditionally </w:t>
      </w:r>
      <w:r>
        <w:t>recognize</w:t>
      </w:r>
      <w:r w:rsidR="004164B8">
        <w:t>d</w:t>
      </w:r>
      <w:r>
        <w:t xml:space="preserve"> </w:t>
      </w:r>
      <w:r w:rsidR="007027D4">
        <w:t xml:space="preserve">rights of </w:t>
      </w:r>
      <w:r>
        <w:t>two kinds</w:t>
      </w:r>
      <w:r w:rsidR="007027D4">
        <w:t>:</w:t>
      </w:r>
      <w:r>
        <w:t xml:space="preserve"> those </w:t>
      </w:r>
      <w:r w:rsidR="00316A3A">
        <w:t>belonging</w:t>
      </w:r>
      <w:r>
        <w:t xml:space="preserve"> to the individual and those to the government.</w:t>
      </w:r>
      <w:r w:rsidR="00D360DE">
        <w:t xml:space="preserve"> Industrialization, the growth of cities, and other changes </w:t>
      </w:r>
      <w:r w:rsidR="007027D4">
        <w:t>spurred</w:t>
      </w:r>
      <w:r w:rsidR="00D360DE">
        <w:t xml:space="preserve"> by economic development </w:t>
      </w:r>
      <w:r w:rsidR="004164B8">
        <w:t>has produced</w:t>
      </w:r>
      <w:r w:rsidR="00D360DE">
        <w:t xml:space="preserve"> </w:t>
      </w:r>
      <w:r w:rsidR="00B25F57">
        <w:t xml:space="preserve">a </w:t>
      </w:r>
      <w:r w:rsidR="00D360DE">
        <w:t>third kind</w:t>
      </w:r>
      <w:r w:rsidR="00B25F57">
        <w:t>,</w:t>
      </w:r>
      <w:r w:rsidR="004164B8">
        <w:t xml:space="preserve"> commonly </w:t>
      </w:r>
      <w:r w:rsidR="007027D4">
        <w:t xml:space="preserve">termed </w:t>
      </w:r>
      <w:r w:rsidR="00C44D7C">
        <w:t>“</w:t>
      </w:r>
      <w:r w:rsidR="007027D4">
        <w:t>collective rights</w:t>
      </w:r>
      <w:r w:rsidR="004164B8">
        <w:t>.</w:t>
      </w:r>
      <w:r w:rsidR="00C44D7C">
        <w:t>”</w:t>
      </w:r>
      <w:r w:rsidR="00FA5FA7">
        <w:rPr>
          <w:rStyle w:val="FootnoteReference"/>
        </w:rPr>
        <w:footnoteReference w:id="71"/>
      </w:r>
      <w:r w:rsidR="004164B8">
        <w:t xml:space="preserve"> Examples</w:t>
      </w:r>
      <w:r w:rsidR="007027D4">
        <w:t xml:space="preserve"> include</w:t>
      </w:r>
      <w:r w:rsidR="00316A3A">
        <w:t xml:space="preserve"> </w:t>
      </w:r>
      <w:r w:rsidR="00C44D7C">
        <w:t xml:space="preserve">the right to a clean </w:t>
      </w:r>
      <w:r w:rsidR="00316A3A">
        <w:t>environment</w:t>
      </w:r>
      <w:r w:rsidR="00C44D7C">
        <w:t xml:space="preserve">, to health care, </w:t>
      </w:r>
      <w:r w:rsidR="007027D4">
        <w:t>and</w:t>
      </w:r>
      <w:r w:rsidR="00C15776">
        <w:t xml:space="preserve"> consumer rights</w:t>
      </w:r>
      <w:r w:rsidR="007027D4">
        <w:t xml:space="preserve">. </w:t>
      </w:r>
      <w:r w:rsidR="004164B8">
        <w:t>T</w:t>
      </w:r>
      <w:r w:rsidR="007027D4">
        <w:t>he</w:t>
      </w:r>
      <w:r w:rsidR="004164B8">
        <w:t>se</w:t>
      </w:r>
      <w:r w:rsidR="007027D4">
        <w:t xml:space="preserve"> rights </w:t>
      </w:r>
      <w:r w:rsidR="004164B8">
        <w:t xml:space="preserve">either </w:t>
      </w:r>
      <w:r w:rsidR="007027D4">
        <w:t xml:space="preserve">belong to no one in particular, as </w:t>
      </w:r>
      <w:r w:rsidR="004164B8">
        <w:t xml:space="preserve">with </w:t>
      </w:r>
      <w:r w:rsidR="007027D4">
        <w:t>the right to clean air, or their vindication require</w:t>
      </w:r>
      <w:r w:rsidR="004164B8">
        <w:t>s</w:t>
      </w:r>
      <w:r w:rsidR="007027D4">
        <w:t xml:space="preserve"> rights’ holders act </w:t>
      </w:r>
      <w:r w:rsidR="00B25F57">
        <w:t xml:space="preserve">to </w:t>
      </w:r>
      <w:r w:rsidR="007027D4">
        <w:t>collectively</w:t>
      </w:r>
      <w:r w:rsidR="004164B8">
        <w:t xml:space="preserve">, as when a large </w:t>
      </w:r>
      <w:r w:rsidR="004164B8">
        <w:lastRenderedPageBreak/>
        <w:t>number of purchasers are injured by a defective product</w:t>
      </w:r>
      <w:r w:rsidR="007027D4">
        <w:t xml:space="preserve">. </w:t>
      </w:r>
      <w:r w:rsidR="004164B8">
        <w:t>The</w:t>
      </w:r>
      <w:r w:rsidR="000D3CED">
        <w:t xml:space="preserve">ir protection has prompted </w:t>
      </w:r>
      <w:r w:rsidR="006D1915">
        <w:t>the development of new procedures to protect them</w:t>
      </w:r>
      <w:r w:rsidR="007D7EF7">
        <w:t>, two of</w:t>
      </w:r>
      <w:r w:rsidR="000D3CED">
        <w:t xml:space="preserve"> which ha</w:t>
      </w:r>
      <w:r w:rsidR="007D7EF7">
        <w:t>ve</w:t>
      </w:r>
      <w:r w:rsidR="000D3CED">
        <w:t xml:space="preserve"> recently</w:t>
      </w:r>
      <w:r w:rsidR="004164B8">
        <w:t xml:space="preserve"> been </w:t>
      </w:r>
      <w:r w:rsidR="000D3CED">
        <w:t>employed</w:t>
      </w:r>
      <w:r w:rsidR="007D7EF7">
        <w:t xml:space="preserve"> to</w:t>
      </w:r>
      <w:r w:rsidR="000D3CED">
        <w:t xml:space="preserve"> recover</w:t>
      </w:r>
      <w:r w:rsidR="004164B8">
        <w:t xml:space="preserve"> damages caused by corruption.</w:t>
      </w:r>
    </w:p>
    <w:p w14:paraId="0A93DB6A" w14:textId="0852F8D1" w:rsidR="00D920D6" w:rsidRDefault="007D7EF7" w:rsidP="00F0216F">
      <w:r>
        <w:t>The first</w:t>
      </w:r>
      <w:r w:rsidR="00EC3B74">
        <w:t xml:space="preserve"> is the representative action</w:t>
      </w:r>
      <w:r w:rsidR="004E784D">
        <w:t>. A</w:t>
      </w:r>
      <w:r>
        <w:t xml:space="preserve">n individual, association, </w:t>
      </w:r>
      <w:r w:rsidR="00357F52">
        <w:t xml:space="preserve">or </w:t>
      </w:r>
      <w:r>
        <w:t xml:space="preserve">government </w:t>
      </w:r>
      <w:r w:rsidR="004E784D">
        <w:t>agency</w:t>
      </w:r>
      <w:r w:rsidR="00357F52">
        <w:t xml:space="preserve"> can</w:t>
      </w:r>
      <w:r w:rsidR="004E784D">
        <w:t xml:space="preserve"> </w:t>
      </w:r>
      <w:r>
        <w:t xml:space="preserve">seek damages </w:t>
      </w:r>
      <w:r w:rsidR="00B25F57">
        <w:t xml:space="preserve">that </w:t>
      </w:r>
      <w:r w:rsidR="004E784D">
        <w:t>a group suffered when one of its</w:t>
      </w:r>
      <w:r>
        <w:t xml:space="preserve"> collective rights</w:t>
      </w:r>
      <w:r w:rsidR="004E784D">
        <w:t xml:space="preserve"> was infringed</w:t>
      </w:r>
      <w:r w:rsidR="00EC3B74">
        <w:t xml:space="preserve">. </w:t>
      </w:r>
      <w:r w:rsidR="005E71F3">
        <w:t>Citizens of</w:t>
      </w:r>
      <w:r w:rsidR="004E784D">
        <w:t xml:space="preserve"> </w:t>
      </w:r>
      <w:r w:rsidR="000D3CED">
        <w:t xml:space="preserve">Brazil, </w:t>
      </w:r>
      <w:r w:rsidR="00A26536">
        <w:t xml:space="preserve">Chile, </w:t>
      </w:r>
      <w:r w:rsidR="000D3CED">
        <w:t>Colombia, and Costa Rica</w:t>
      </w:r>
      <w:r w:rsidR="00EC3B74">
        <w:t xml:space="preserve"> </w:t>
      </w:r>
      <w:r w:rsidR="005E71F3">
        <w:t>all</w:t>
      </w:r>
      <w:r w:rsidR="004E784D">
        <w:t xml:space="preserve"> enjoy </w:t>
      </w:r>
      <w:r w:rsidR="005E71F3">
        <w:t>the</w:t>
      </w:r>
      <w:r w:rsidR="004E784D">
        <w:t xml:space="preserve"> collective right to be free from corruption</w:t>
      </w:r>
      <w:r w:rsidR="00A26536">
        <w:t>. In Brazil, Colombia, and Costa Rica</w:t>
      </w:r>
      <w:r w:rsidR="00417CD4">
        <w:t xml:space="preserve"> the national prosecution office</w:t>
      </w:r>
      <w:r w:rsidR="00FE6B1F">
        <w:t xml:space="preserve"> h</w:t>
      </w:r>
      <w:r w:rsidR="005E71F3">
        <w:t>as recovered</w:t>
      </w:r>
      <w:r w:rsidR="00417CD4">
        <w:t xml:space="preserve"> damages from those responsible for corruption</w:t>
      </w:r>
      <w:r w:rsidR="00FE6B1F">
        <w:t xml:space="preserve"> as a representative of the citizenry</w:t>
      </w:r>
      <w:r w:rsidR="00417CD4">
        <w:t>.</w:t>
      </w:r>
      <w:r w:rsidR="00FE6B1F">
        <w:rPr>
          <w:rStyle w:val="FootnoteReference"/>
        </w:rPr>
        <w:footnoteReference w:id="72"/>
      </w:r>
      <w:r w:rsidR="00A26536">
        <w:t xml:space="preserve"> In Chile, the </w:t>
      </w:r>
      <w:proofErr w:type="spellStart"/>
      <w:r w:rsidR="00A26536" w:rsidRPr="00A34D7E">
        <w:rPr>
          <w:i/>
          <w:iCs/>
        </w:rPr>
        <w:t>Consejo</w:t>
      </w:r>
      <w:proofErr w:type="spellEnd"/>
      <w:r w:rsidR="00A26536" w:rsidRPr="00A34D7E">
        <w:rPr>
          <w:i/>
          <w:iCs/>
        </w:rPr>
        <w:t xml:space="preserve"> de </w:t>
      </w:r>
      <w:proofErr w:type="spellStart"/>
      <w:r w:rsidR="00A26536" w:rsidRPr="00A34D7E">
        <w:rPr>
          <w:i/>
          <w:iCs/>
        </w:rPr>
        <w:t>Defensa</w:t>
      </w:r>
      <w:proofErr w:type="spellEnd"/>
      <w:r w:rsidR="00A26536" w:rsidRPr="00A34D7E">
        <w:rPr>
          <w:i/>
          <w:iCs/>
        </w:rPr>
        <w:t xml:space="preserve"> del Estado</w:t>
      </w:r>
      <w:r w:rsidR="00A26536">
        <w:t xml:space="preserve">, an </w:t>
      </w:r>
      <w:r w:rsidR="00A764FC">
        <w:t xml:space="preserve">independent </w:t>
      </w:r>
      <w:r w:rsidR="00C541FA">
        <w:t xml:space="preserve">government </w:t>
      </w:r>
      <w:r w:rsidR="00A26536">
        <w:t>agency</w:t>
      </w:r>
      <w:r w:rsidR="00A764FC">
        <w:t>, and NGOS</w:t>
      </w:r>
      <w:r w:rsidR="00FE006C">
        <w:t>,</w:t>
      </w:r>
      <w:r w:rsidR="00A764FC">
        <w:t xml:space="preserve"> can </w:t>
      </w:r>
      <w:r w:rsidR="00FE006C">
        <w:t>both</w:t>
      </w:r>
      <w:r w:rsidR="00A764FC">
        <w:t xml:space="preserve"> seek </w:t>
      </w:r>
      <w:r w:rsidR="00C541FA">
        <w:t>damages</w:t>
      </w:r>
      <w:r w:rsidR="00A764FC">
        <w:t xml:space="preserve"> for collective </w:t>
      </w:r>
      <w:r w:rsidR="00C541FA">
        <w:t>injuries caused by</w:t>
      </w:r>
      <w:r w:rsidR="00A764FC">
        <w:t xml:space="preserve"> corruption.</w:t>
      </w:r>
      <w:r w:rsidR="00A764FC">
        <w:rPr>
          <w:rStyle w:val="FootnoteReference"/>
        </w:rPr>
        <w:footnoteReference w:id="73"/>
      </w:r>
      <w:r w:rsidR="00417CD4">
        <w:t xml:space="preserve"> </w:t>
      </w:r>
    </w:p>
    <w:p w14:paraId="25215767" w14:textId="55934466" w:rsidR="000D3CED" w:rsidRDefault="00D920D6" w:rsidP="00F0216F">
      <w:r>
        <w:t xml:space="preserve">Article 38 of the Costa Rican criminal procedure code provides the </w:t>
      </w:r>
      <w:proofErr w:type="spellStart"/>
      <w:r w:rsidRPr="00D920D6">
        <w:rPr>
          <w:i/>
          <w:iCs/>
        </w:rPr>
        <w:t>Procuradur</w:t>
      </w:r>
      <w:r w:rsidR="00DE56C8" w:rsidRPr="0087253D">
        <w:rPr>
          <w:i/>
          <w:iCs/>
        </w:rPr>
        <w:t>ía</w:t>
      </w:r>
      <w:proofErr w:type="spellEnd"/>
      <w:r>
        <w:t xml:space="preserve"> can bring a c</w:t>
      </w:r>
      <w:r w:rsidRPr="00D920D6">
        <w:t xml:space="preserve">ivil action </w:t>
      </w:r>
      <w:r>
        <w:t>“</w:t>
      </w:r>
      <w:r w:rsidRPr="00D920D6">
        <w:t>for social damage</w:t>
      </w:r>
      <w:r>
        <w:t xml:space="preserve"> . . . in the case of punishable acts that affect collective or diffuse interests.” It has recovered damages totaling </w:t>
      </w:r>
      <w:r w:rsidR="005E71F3">
        <w:t xml:space="preserve">$41 million in five </w:t>
      </w:r>
      <w:r w:rsidR="000B5F47">
        <w:t xml:space="preserve">corruption </w:t>
      </w:r>
      <w:r w:rsidR="005E71F3">
        <w:t>case</w:t>
      </w:r>
      <w:r>
        <w:t>s.</w:t>
      </w:r>
      <w:r w:rsidR="00B9689A">
        <w:rPr>
          <w:rStyle w:val="FootnoteReference"/>
        </w:rPr>
        <w:footnoteReference w:id="74"/>
      </w:r>
      <w:r w:rsidR="005E71F3">
        <w:t xml:space="preserve"> </w:t>
      </w:r>
      <w:r>
        <w:t xml:space="preserve">In Brazil, the corruption exposed in the Lava </w:t>
      </w:r>
      <w:proofErr w:type="spellStart"/>
      <w:r>
        <w:t>Jato</w:t>
      </w:r>
      <w:proofErr w:type="spellEnd"/>
      <w:r>
        <w:t xml:space="preserve"> </w:t>
      </w:r>
      <w:r w:rsidR="00FE6B1F">
        <w:t>scandal has led to recovery of what Brazilian law terms “collective moral damages” (</w:t>
      </w:r>
      <w:r w:rsidR="00FE6B1F" w:rsidRPr="00FE6B1F">
        <w:rPr>
          <w:i/>
          <w:iCs/>
          <w:lang w:val="pt-PT"/>
        </w:rPr>
        <w:t>danos morais coletivos</w:t>
      </w:r>
      <w:r w:rsidR="00FE6B1F">
        <w:t>) in at least six cases</w:t>
      </w:r>
      <w:r w:rsidR="000B5F47">
        <w:t>,</w:t>
      </w:r>
      <w:r w:rsidR="00B9689A">
        <w:rPr>
          <w:rStyle w:val="FootnoteReference"/>
        </w:rPr>
        <w:footnoteReference w:id="75"/>
      </w:r>
      <w:r w:rsidR="000B5F47">
        <w:t xml:space="preserve"> and in expectation of more, Transparency International Brazil recently published a guide on how to employ the recovered funds to best repair the collective har</w:t>
      </w:r>
      <w:r w:rsidR="001045B9">
        <w:t>m</w:t>
      </w:r>
      <w:r w:rsidR="000B5F47">
        <w:t xml:space="preserve"> </w:t>
      </w:r>
      <w:r w:rsidR="000B5F47">
        <w:lastRenderedPageBreak/>
        <w:t>from corruption.</w:t>
      </w:r>
      <w:r w:rsidR="000B5F47">
        <w:rPr>
          <w:rStyle w:val="FootnoteReference"/>
        </w:rPr>
        <w:footnoteReference w:id="76"/>
      </w:r>
      <w:r w:rsidR="000B5F47">
        <w:t xml:space="preserve"> </w:t>
      </w:r>
      <w:r w:rsidR="00FE6B1F">
        <w:t xml:space="preserve">Colombia’s </w:t>
      </w:r>
      <w:proofErr w:type="spellStart"/>
      <w:r w:rsidR="00FE6B1F" w:rsidRPr="0087253D">
        <w:rPr>
          <w:i/>
          <w:iCs/>
        </w:rPr>
        <w:t>Procuraduría</w:t>
      </w:r>
      <w:proofErr w:type="spellEnd"/>
      <w:r w:rsidR="00FE6B1F">
        <w:t xml:space="preserve"> has recovered collective damages in one case and</w:t>
      </w:r>
      <w:r w:rsidR="00B25F57">
        <w:t>,</w:t>
      </w:r>
      <w:r w:rsidR="00FE6B1F">
        <w:t xml:space="preserve"> with Transparency International Colombia</w:t>
      </w:r>
      <w:r w:rsidR="00B25F57">
        <w:t>,</w:t>
      </w:r>
      <w:r w:rsidR="00FE6B1F">
        <w:t xml:space="preserve"> is examining procedures to recover in more cases.</w:t>
      </w:r>
      <w:r w:rsidR="00FE6B1F">
        <w:rPr>
          <w:rStyle w:val="FootnoteReference"/>
        </w:rPr>
        <w:footnoteReference w:id="77"/>
      </w:r>
      <w:r w:rsidR="00FE6B1F">
        <w:t xml:space="preserve"> </w:t>
      </w:r>
      <w:r w:rsidR="003A2452" w:rsidRPr="003A2452">
        <w:t xml:space="preserve">Peru’s Special </w:t>
      </w:r>
      <w:proofErr w:type="spellStart"/>
      <w:r w:rsidR="003A2452" w:rsidRPr="003A2452">
        <w:t>Procuraduría</w:t>
      </w:r>
      <w:proofErr w:type="spellEnd"/>
      <w:r w:rsidR="003A2452" w:rsidRPr="003A2452">
        <w:t xml:space="preserve"> for Corruption has published a manual providing guidance on how the social damages are to be calculated.</w:t>
      </w:r>
      <w:r w:rsidR="003A2452">
        <w:rPr>
          <w:rStyle w:val="FootnoteReference"/>
        </w:rPr>
        <w:footnoteReference w:id="78"/>
      </w:r>
    </w:p>
    <w:p w14:paraId="64B6EE9B" w14:textId="77777777" w:rsidR="00F11384" w:rsidRDefault="00821B71" w:rsidP="00F0216F">
      <w:r>
        <w:t xml:space="preserve">The </w:t>
      </w:r>
      <w:r w:rsidR="0087253D">
        <w:t>other</w:t>
      </w:r>
      <w:r w:rsidR="004164B8">
        <w:t xml:space="preserve"> procedure </w:t>
      </w:r>
      <w:r w:rsidR="006D1915">
        <w:t>is</w:t>
      </w:r>
      <w:r w:rsidR="0087253D">
        <w:t xml:space="preserve"> a</w:t>
      </w:r>
      <w:r w:rsidR="007C6C9B">
        <w:t>n</w:t>
      </w:r>
      <w:r w:rsidR="0087253D">
        <w:t xml:space="preserve"> American innovation,</w:t>
      </w:r>
      <w:r w:rsidR="006D1915">
        <w:t xml:space="preserve"> the class action.</w:t>
      </w:r>
      <w:r w:rsidR="0087253D">
        <w:rPr>
          <w:rStyle w:val="FootnoteReference"/>
        </w:rPr>
        <w:footnoteReference w:id="79"/>
      </w:r>
      <w:r w:rsidR="006D1915">
        <w:t xml:space="preserve"> </w:t>
      </w:r>
      <w:r w:rsidR="00FA5FA7">
        <w:t xml:space="preserve">It permits a </w:t>
      </w:r>
      <w:r w:rsidR="006D1915">
        <w:t>large number</w:t>
      </w:r>
      <w:r w:rsidR="004164B8">
        <w:t>,</w:t>
      </w:r>
      <w:r w:rsidR="006D1915">
        <w:t xml:space="preserve"> or “class</w:t>
      </w:r>
      <w:r w:rsidR="00F11384">
        <w:t>,</w:t>
      </w:r>
      <w:r w:rsidR="006D1915">
        <w:t xml:space="preserve">” of individuals </w:t>
      </w:r>
      <w:r w:rsidR="00FA5FA7">
        <w:t>to combine claims</w:t>
      </w:r>
      <w:r w:rsidR="006D1915">
        <w:t xml:space="preserve"> aris</w:t>
      </w:r>
      <w:r w:rsidR="00FA5FA7">
        <w:t xml:space="preserve">ing from the same event </w:t>
      </w:r>
      <w:r w:rsidR="006D1915">
        <w:t xml:space="preserve">into a single suit. </w:t>
      </w:r>
      <w:r w:rsidR="00AD6AE0">
        <w:t xml:space="preserve">If the suit is </w:t>
      </w:r>
      <w:r w:rsidR="005172E2">
        <w:t xml:space="preserve">successful, all </w:t>
      </w:r>
      <w:r w:rsidR="00AD6AE0">
        <w:t>class members are</w:t>
      </w:r>
      <w:r w:rsidR="005172E2">
        <w:t xml:space="preserve"> entitled to damages. </w:t>
      </w:r>
    </w:p>
    <w:p w14:paraId="57AB3337" w14:textId="0DB3E116" w:rsidR="00B749AF" w:rsidRDefault="001067AD" w:rsidP="00F0216F">
      <w:r>
        <w:t xml:space="preserve">Research for this paper found only </w:t>
      </w:r>
      <w:r w:rsidR="008C7AF9">
        <w:t>two</w:t>
      </w:r>
      <w:r w:rsidR="00821B71">
        <w:t xml:space="preserve"> </w:t>
      </w:r>
      <w:r w:rsidR="00AD6AE0" w:rsidRPr="00AD6AE0">
        <w:t>class action</w:t>
      </w:r>
      <w:r w:rsidR="008C7AF9">
        <w:t>s</w:t>
      </w:r>
      <w:r w:rsidR="00FA5FA7">
        <w:t xml:space="preserve"> </w:t>
      </w:r>
      <w:r w:rsidR="00F11384">
        <w:t>seeking compensation for</w:t>
      </w:r>
      <w:r w:rsidR="00FA5FA7">
        <w:t xml:space="preserve"> corruption. </w:t>
      </w:r>
      <w:r w:rsidR="008C7AF9">
        <w:t xml:space="preserve">Both arise from guilty pleas executives of the </w:t>
      </w:r>
      <w:proofErr w:type="spellStart"/>
      <w:r w:rsidR="008C7AF9">
        <w:t>ComEd</w:t>
      </w:r>
      <w:proofErr w:type="spellEnd"/>
      <w:r w:rsidR="008C7AF9">
        <w:t xml:space="preserve"> company entered in July 20</w:t>
      </w:r>
      <w:r w:rsidR="00F11384">
        <w:t>2</w:t>
      </w:r>
      <w:r w:rsidR="008C7AF9">
        <w:t xml:space="preserve">0 to charges they had bribed Illinois state legislators to approve legislation </w:t>
      </w:r>
      <w:r w:rsidR="00F11384">
        <w:t>favoring</w:t>
      </w:r>
      <w:r w:rsidR="008C7AF9">
        <w:t xml:space="preserve"> the company. One case was </w:t>
      </w:r>
      <w:r w:rsidR="00F11384">
        <w:t>brought</w:t>
      </w:r>
      <w:r w:rsidR="008C7AF9">
        <w:t xml:space="preserve"> under federal law</w:t>
      </w:r>
      <w:r w:rsidR="00F11384">
        <w:rPr>
          <w:rStyle w:val="FootnoteReference"/>
        </w:rPr>
        <w:footnoteReference w:id="80"/>
      </w:r>
      <w:r w:rsidR="008C7AF9">
        <w:t xml:space="preserve"> and the other under Illinois law.</w:t>
      </w:r>
      <w:r w:rsidR="00F11384">
        <w:rPr>
          <w:rStyle w:val="FootnoteReference"/>
        </w:rPr>
        <w:footnoteReference w:id="81"/>
      </w:r>
      <w:r w:rsidR="00F11384">
        <w:t xml:space="preserve"> The</w:t>
      </w:r>
      <w:r w:rsidR="008C7AF9">
        <w:t xml:space="preserve"> </w:t>
      </w:r>
      <w:r w:rsidR="007C6C9B">
        <w:t xml:space="preserve">class </w:t>
      </w:r>
      <w:r w:rsidR="00F11384">
        <w:t xml:space="preserve">in both </w:t>
      </w:r>
      <w:r w:rsidR="007C6C9B">
        <w:t xml:space="preserve">consists of </w:t>
      </w:r>
      <w:r w:rsidR="00F11384">
        <w:t>the</w:t>
      </w:r>
      <w:r w:rsidR="00FA5FA7">
        <w:t xml:space="preserve"> 4.5</w:t>
      </w:r>
      <w:r w:rsidR="007C6C9B">
        <w:t xml:space="preserve"> million individuals and businesses </w:t>
      </w:r>
      <w:r w:rsidR="008C7AF9">
        <w:t>the company supplied power to. Both complaints allege that the laws approved as a result of the bribe resulted in class members paying higher prices that they should have</w:t>
      </w:r>
      <w:r w:rsidR="00F11384">
        <w:t xml:space="preserve">, and </w:t>
      </w:r>
      <w:r w:rsidR="0082318F">
        <w:t>in toto the overcharge exceeds</w:t>
      </w:r>
      <w:r w:rsidR="00FA5FA7">
        <w:t xml:space="preserve"> $150 million. </w:t>
      </w:r>
    </w:p>
    <w:p w14:paraId="00D40CCE" w14:textId="38D33E8A" w:rsidR="008A21A6" w:rsidRDefault="008A21A6" w:rsidP="008A21A6">
      <w:pPr>
        <w:pStyle w:val="Heading1"/>
      </w:pPr>
      <w:bookmarkStart w:id="21" w:name="_Toc84432037"/>
      <w:r>
        <w:t>Recommendations</w:t>
      </w:r>
      <w:bookmarkEnd w:id="21"/>
    </w:p>
    <w:p w14:paraId="61FBDC8D" w14:textId="40F298CE" w:rsidR="008A21A6" w:rsidRDefault="008A21A6" w:rsidP="00F0216F">
      <w:r>
        <w:t xml:space="preserve">Part two </w:t>
      </w:r>
      <w:r w:rsidR="00D93CF6">
        <w:t xml:space="preserve">identified </w:t>
      </w:r>
      <w:r w:rsidR="00596EC2">
        <w:t>the</w:t>
      </w:r>
      <w:r w:rsidR="00D93CF6">
        <w:t xml:space="preserve"> reasons why few individuals </w:t>
      </w:r>
      <w:r w:rsidR="00596EC2">
        <w:t>or</w:t>
      </w:r>
      <w:r w:rsidR="00F0216F">
        <w:t xml:space="preserve"> non-government </w:t>
      </w:r>
      <w:r w:rsidR="00D93CF6">
        <w:t xml:space="preserve">entities have been able </w:t>
      </w:r>
      <w:r w:rsidR="00F0216F">
        <w:t>recover damages</w:t>
      </w:r>
      <w:r w:rsidR="0056175A">
        <w:t>,</w:t>
      </w:r>
      <w:r w:rsidR="00847646">
        <w:t xml:space="preserve"> and </w:t>
      </w:r>
      <w:r w:rsidR="0056175A">
        <w:t xml:space="preserve">the </w:t>
      </w:r>
      <w:r w:rsidR="00847646">
        <w:t xml:space="preserve">obstacles </w:t>
      </w:r>
      <w:r w:rsidR="00D93CF6">
        <w:t xml:space="preserve">government agencies and governments </w:t>
      </w:r>
      <w:r w:rsidR="00847646">
        <w:t>face when they seek damage</w:t>
      </w:r>
      <w:r w:rsidR="00E87729">
        <w:t>s</w:t>
      </w:r>
      <w:r w:rsidR="00596EC2">
        <w:t xml:space="preserve">. </w:t>
      </w:r>
      <w:r w:rsidR="00D93CF6">
        <w:t>This</w:t>
      </w:r>
      <w:r>
        <w:t xml:space="preserve"> section recommend</w:t>
      </w:r>
      <w:r w:rsidR="0082318F">
        <w:t>s</w:t>
      </w:r>
      <w:r>
        <w:t xml:space="preserve"> good practices and reforms to </w:t>
      </w:r>
      <w:r w:rsidR="00D93CF6">
        <w:t>ease recovery for both</w:t>
      </w:r>
      <w:r w:rsidR="00596EC2">
        <w:t xml:space="preserve"> government and non-governments victims. </w:t>
      </w:r>
      <w:r w:rsidR="00E87729">
        <w:t>All</w:t>
      </w:r>
      <w:r w:rsidR="00596EC2">
        <w:t xml:space="preserve"> </w:t>
      </w:r>
      <w:r w:rsidR="0056175A">
        <w:t xml:space="preserve">are </w:t>
      </w:r>
      <w:r w:rsidR="00596EC2">
        <w:t xml:space="preserve">offered to help </w:t>
      </w:r>
      <w:r w:rsidR="00E87729">
        <w:t xml:space="preserve">state parties </w:t>
      </w:r>
      <w:r w:rsidR="0056175A">
        <w:t xml:space="preserve">meet </w:t>
      </w:r>
      <w:r w:rsidR="00E87729">
        <w:t>UNCA</w:t>
      </w:r>
      <w:r w:rsidR="003C093B">
        <w:t>C</w:t>
      </w:r>
      <w:r w:rsidR="00E87729">
        <w:t xml:space="preserve">’s </w:t>
      </w:r>
      <w:r w:rsidR="00596EC2">
        <w:t xml:space="preserve">goal of providing anyone harmed by corruption the </w:t>
      </w:r>
      <w:r w:rsidR="00E87729">
        <w:t>ability</w:t>
      </w:r>
      <w:r w:rsidR="00596EC2">
        <w:t xml:space="preserve"> to recover their losses. </w:t>
      </w:r>
    </w:p>
    <w:p w14:paraId="16490363" w14:textId="38EF6E6A" w:rsidR="008A21A6" w:rsidRDefault="008A21A6" w:rsidP="006111D3">
      <w:pPr>
        <w:pStyle w:val="Heading2"/>
      </w:pPr>
      <w:r>
        <w:t xml:space="preserve"> </w:t>
      </w:r>
      <w:bookmarkStart w:id="22" w:name="_Toc84432038"/>
      <w:r>
        <w:t xml:space="preserve">Enact a </w:t>
      </w:r>
      <w:r w:rsidR="00596EC2">
        <w:t>C</w:t>
      </w:r>
      <w:r>
        <w:t xml:space="preserve">orruption </w:t>
      </w:r>
      <w:r w:rsidR="00596EC2">
        <w:t>V</w:t>
      </w:r>
      <w:r>
        <w:t xml:space="preserve">ictim </w:t>
      </w:r>
      <w:r w:rsidR="00596EC2">
        <w:t>C</w:t>
      </w:r>
      <w:r>
        <w:t xml:space="preserve">ompensation </w:t>
      </w:r>
      <w:r w:rsidR="00596EC2">
        <w:t>A</w:t>
      </w:r>
      <w:r>
        <w:t>ct</w:t>
      </w:r>
      <w:bookmarkEnd w:id="22"/>
    </w:p>
    <w:p w14:paraId="3DE2B399" w14:textId="1BFCA002" w:rsidR="00B15531" w:rsidRDefault="00B269DD" w:rsidP="008A21A6">
      <w:r>
        <w:t>Part two show</w:t>
      </w:r>
      <w:r w:rsidR="00B15531">
        <w:t>ed</w:t>
      </w:r>
      <w:r>
        <w:t xml:space="preserve"> that </w:t>
      </w:r>
      <w:r w:rsidR="00B15531">
        <w:t xml:space="preserve">the principal hurdle </w:t>
      </w:r>
      <w:r>
        <w:t>non-government victims face to recovering corruption damages is the</w:t>
      </w:r>
      <w:r w:rsidR="00B15531">
        <w:t xml:space="preserve"> absence of a special law governing when recovery should be had. </w:t>
      </w:r>
      <w:r w:rsidR="001045B9">
        <w:t>It explained t</w:t>
      </w:r>
      <w:r w:rsidR="00B15531">
        <w:t>hat for a variety of reasons the courts have construed general liability laws to deny recovery to private parties.</w:t>
      </w:r>
    </w:p>
    <w:p w14:paraId="1E627F0B" w14:textId="35DCF1A6" w:rsidR="00082E1B" w:rsidRDefault="00B15531" w:rsidP="008A21A6">
      <w:r>
        <w:t xml:space="preserve">State parties should thus </w:t>
      </w:r>
      <w:r w:rsidR="003C093B">
        <w:t xml:space="preserve">enact </w:t>
      </w:r>
      <w:r w:rsidR="0056175A">
        <w:t xml:space="preserve">a </w:t>
      </w:r>
      <w:r w:rsidR="008A21A6">
        <w:t>special l</w:t>
      </w:r>
      <w:r w:rsidR="0056175A">
        <w:t xml:space="preserve">aw </w:t>
      </w:r>
      <w:r>
        <w:t>providing for the recovery of damages caused by</w:t>
      </w:r>
      <w:r w:rsidR="008A21A6">
        <w:t xml:space="preserve"> </w:t>
      </w:r>
      <w:r w:rsidR="0090348E">
        <w:t>corruption</w:t>
      </w:r>
      <w:r w:rsidR="008A21A6">
        <w:t>.</w:t>
      </w:r>
      <w:r w:rsidR="00082E1B">
        <w:t xml:space="preserve"> </w:t>
      </w:r>
      <w:r w:rsidR="0090348E">
        <w:t>This is the solution m</w:t>
      </w:r>
      <w:r w:rsidR="001C5EF0">
        <w:t xml:space="preserve">any state parties </w:t>
      </w:r>
      <w:r w:rsidR="00976802">
        <w:t>began embracing</w:t>
      </w:r>
      <w:r w:rsidR="0056175A">
        <w:t xml:space="preserve"> </w:t>
      </w:r>
      <w:r>
        <w:t>when</w:t>
      </w:r>
      <w:r w:rsidR="0090348E">
        <w:t xml:space="preserve"> </w:t>
      </w:r>
      <w:r w:rsidR="00AF7A60">
        <w:t>it became clear</w:t>
      </w:r>
      <w:r w:rsidR="0090348E">
        <w:t xml:space="preserve"> general </w:t>
      </w:r>
      <w:r w:rsidR="0090348E">
        <w:lastRenderedPageBreak/>
        <w:t>liability laws did not adequately compensate those injured at work, while driving, or by defective consumer products.</w:t>
      </w:r>
      <w:r w:rsidR="0056175A">
        <w:rPr>
          <w:rStyle w:val="FootnoteReference"/>
        </w:rPr>
        <w:footnoteReference w:id="82"/>
      </w:r>
      <w:r w:rsidR="0090348E">
        <w:t xml:space="preserve"> </w:t>
      </w:r>
      <w:r w:rsidR="008A21A6">
        <w:t>In each area, lawmakers</w:t>
      </w:r>
      <w:r w:rsidR="00976802">
        <w:t xml:space="preserve"> and sometimes courts</w:t>
      </w:r>
      <w:r w:rsidR="008A21A6">
        <w:t xml:space="preserve"> recognized that the balance </w:t>
      </w:r>
      <w:r w:rsidR="0056175A">
        <w:t>a</w:t>
      </w:r>
      <w:r w:rsidR="008A21A6">
        <w:t xml:space="preserve"> general liability law </w:t>
      </w:r>
      <w:r w:rsidR="0090348E">
        <w:t xml:space="preserve">struck </w:t>
      </w:r>
      <w:r w:rsidR="008A21A6">
        <w:t xml:space="preserve">between the </w:t>
      </w:r>
      <w:r w:rsidR="00082E1B">
        <w:t xml:space="preserve">need to compensate </w:t>
      </w:r>
      <w:r w:rsidR="008A21A6">
        <w:t xml:space="preserve">victims and </w:t>
      </w:r>
      <w:r w:rsidR="00082E1B">
        <w:t>the risk of imposing unlimited liability on</w:t>
      </w:r>
      <w:r w:rsidR="008A21A6">
        <w:t xml:space="preserve"> defendants </w:t>
      </w:r>
      <w:r w:rsidR="0056175A">
        <w:t>weighed</w:t>
      </w:r>
      <w:r w:rsidR="008A21A6">
        <w:t xml:space="preserve"> too </w:t>
      </w:r>
      <w:r w:rsidR="0056175A">
        <w:t>much</w:t>
      </w:r>
      <w:r w:rsidR="008A21A6">
        <w:t xml:space="preserve"> in favor of defendants.</w:t>
      </w:r>
      <w:r w:rsidR="00976802">
        <w:rPr>
          <w:rStyle w:val="FootnoteReference"/>
        </w:rPr>
        <w:footnoteReference w:id="83"/>
      </w:r>
      <w:r w:rsidR="008A21A6">
        <w:t xml:space="preserve"> </w:t>
      </w:r>
      <w:r w:rsidR="0090348E">
        <w:t>In each, they</w:t>
      </w:r>
      <w:r w:rsidR="008A21A6">
        <w:t xml:space="preserve"> responded</w:t>
      </w:r>
      <w:r w:rsidR="00AF7A60">
        <w:t>:</w:t>
      </w:r>
      <w:r w:rsidR="008A21A6">
        <w:t xml:space="preserve"> with</w:t>
      </w:r>
      <w:r w:rsidR="0056175A">
        <w:t xml:space="preserve"> workers’ compensation laws, motor vehicle accident legislation, and consumer product safety measures. Each rebalanced the scales to provide greater relief to victims. </w:t>
      </w:r>
    </w:p>
    <w:p w14:paraId="3248EF52" w14:textId="1F78353F" w:rsidR="008A21A6" w:rsidRDefault="008A21A6" w:rsidP="008A21A6">
      <w:r>
        <w:t xml:space="preserve">Corruption is a deliberate, intentional act. Requirements </w:t>
      </w:r>
      <w:r w:rsidR="00B15531">
        <w:t xml:space="preserve">in general liability laws </w:t>
      </w:r>
      <w:r>
        <w:t>that a victim show the harm suffered was “direct</w:t>
      </w:r>
      <w:r w:rsidR="009A3388">
        <w:t>,</w:t>
      </w:r>
      <w:r>
        <w:t xml:space="preserve">” or that the offender foresaw that the corruption would cause the harm, or </w:t>
      </w:r>
      <w:r w:rsidR="00027CE8">
        <w:t xml:space="preserve">other “control devices” </w:t>
      </w:r>
      <w:r>
        <w:t xml:space="preserve">that stand in the way of compensation have no place in deciding who should be held liable for corruption damages. </w:t>
      </w:r>
    </w:p>
    <w:p w14:paraId="3311F4D5" w14:textId="782F4CD6" w:rsidR="008A21A6" w:rsidRDefault="00027CE8" w:rsidP="008A21A6">
      <w:r>
        <w:t xml:space="preserve">The term </w:t>
      </w:r>
      <w:r w:rsidR="008A21A6">
        <w:t>“</w:t>
      </w:r>
      <w:r>
        <w:t>c</w:t>
      </w:r>
      <w:r w:rsidR="008A21A6">
        <w:t xml:space="preserve">orruption” is a broad, general </w:t>
      </w:r>
      <w:r>
        <w:t>appellation with no precise meaning</w:t>
      </w:r>
      <w:r w:rsidR="008A21A6">
        <w:t>.</w:t>
      </w:r>
      <w:r>
        <w:rPr>
          <w:rStyle w:val="FootnoteReference"/>
        </w:rPr>
        <w:footnoteReference w:id="84"/>
      </w:r>
      <w:r w:rsidR="008A21A6">
        <w:t xml:space="preserve"> </w:t>
      </w:r>
      <w:r w:rsidR="00CA676E">
        <w:t>Rather than</w:t>
      </w:r>
      <w:r w:rsidR="008A21A6">
        <w:t xml:space="preserve"> making “corruption” a crime, many national laws follow UNCAC and identify specific offenses such as bribery, embezzlement, and trading in influence that constitute a corruption offense. The same approach should be followed in drafting a corruption victim compensation law. Specific acts should be delineated that give rise to liability. </w:t>
      </w:r>
    </w:p>
    <w:p w14:paraId="52EA5343" w14:textId="2BB51FBF" w:rsidR="008A21A6" w:rsidRDefault="008A21A6" w:rsidP="008A21A6">
      <w:r>
        <w:t xml:space="preserve">The most important </w:t>
      </w:r>
      <w:proofErr w:type="gramStart"/>
      <w:r>
        <w:t>would be</w:t>
      </w:r>
      <w:proofErr w:type="gramEnd"/>
      <w:r>
        <w:t xml:space="preserve"> bribery. The legislation should unequivocally provide that if a third party suffers loss because a public official was bribed, that individual or firm is entitled to recover damages from the bribe-payer, the bribe-taker, and their accomplices and enablers. Liability should be joint and several, meaning a corruption victim can collect damages from anyone or ones responsible for the damages, leaving </w:t>
      </w:r>
      <w:r w:rsidR="00027CE8">
        <w:t xml:space="preserve">it </w:t>
      </w:r>
      <w:r>
        <w:t xml:space="preserve">up to those against whom judgment is entered to </w:t>
      </w:r>
      <w:r w:rsidR="00027CE8">
        <w:t xml:space="preserve">file </w:t>
      </w:r>
      <w:r>
        <w:t xml:space="preserve">their own suit against others responsible for “contribution,” the others’ share of the damages. </w:t>
      </w:r>
    </w:p>
    <w:p w14:paraId="028920EA" w14:textId="1E7A7BA2" w:rsidR="008A21A6" w:rsidRDefault="008A21A6" w:rsidP="008A21A6">
      <w:r>
        <w:t>Examples should be included either in the text of the law or an authoritative explanation. One example might be where an individual is harmed because corruption results in a building or other structure collapsing and injuring them. A second might be where a person received adulterated or out-of-date pharmaceuticals because of bribery somewhere in health products supply chain</w:t>
      </w:r>
      <w:r w:rsidR="00027CE8">
        <w:t xml:space="preserve"> to make it absolutely clear that in cases like that in Uganda where a mother and her child died as a result of bribery those responsible </w:t>
      </w:r>
      <w:r w:rsidR="0014163E">
        <w:t>must pay damages</w:t>
      </w:r>
      <w:r>
        <w:t>. The purpose is to leave no room for doubt that lawmakers meant to move the line on the causal chain delimiting liability for corruption far</w:t>
      </w:r>
      <w:r w:rsidR="0014163E">
        <w:t xml:space="preserve"> </w:t>
      </w:r>
      <w:r>
        <w:t>from the initial event. That liability should include anyone a part of the actions that led to or facilitated the corrupt act. Th</w:t>
      </w:r>
      <w:r w:rsidR="0014163E">
        <w:t>e language</w:t>
      </w:r>
      <w:r>
        <w:t xml:space="preserve"> would quite properly include accomplices and facilitators of the bribery. The law should state the examples are illustrative and not meant to limit liability to such cases.</w:t>
      </w:r>
    </w:p>
    <w:p w14:paraId="3DB99757" w14:textId="5BE5A534" w:rsidR="002113CA" w:rsidRDefault="008A21A6" w:rsidP="008A21A6">
      <w:r>
        <w:t xml:space="preserve">The new legislation should ensure that the law provides that a company which lost a contract or a business opportunity because a competitor paid a bribe is deemed a “victim” and entitled to recover </w:t>
      </w:r>
      <w:r>
        <w:lastRenderedPageBreak/>
        <w:t xml:space="preserve">damages. </w:t>
      </w:r>
      <w:r w:rsidR="002113CA">
        <w:t>Alternatively, laws protecting the competitive process or banning unfair methods of competition could be amended to provide bribery and other forms of corruption come within their ambit.</w:t>
      </w:r>
      <w:r w:rsidR="002113CA">
        <w:rPr>
          <w:rStyle w:val="FootnoteReference"/>
        </w:rPr>
        <w:footnoteReference w:id="85"/>
      </w:r>
      <w:r w:rsidR="002113CA">
        <w:t xml:space="preserve"> </w:t>
      </w:r>
    </w:p>
    <w:p w14:paraId="61C04FE0" w14:textId="13FFB44E" w:rsidR="008A21A6" w:rsidRDefault="008A21A6" w:rsidP="008A21A6">
      <w:r>
        <w:t xml:space="preserve">As suggested below, damage rules should be relaxed, and other impediments to competitor claims arising from bribery also reduced or eliminated. Firms often have the financial wherewithal to pursue litigation for damages and where they do, it should be harnessed. </w:t>
      </w:r>
      <w:r w:rsidR="0014163E">
        <w:t>T</w:t>
      </w:r>
      <w:r w:rsidR="00B15531">
        <w:t xml:space="preserve">he fear that </w:t>
      </w:r>
      <w:r w:rsidR="0014163E">
        <w:t>a bribe-payer</w:t>
      </w:r>
      <w:r w:rsidR="00B15531">
        <w:t xml:space="preserve"> will not only face criminal prosecution but also have to pay their competitor damages will deter at least some c</w:t>
      </w:r>
      <w:r>
        <w:t xml:space="preserve">orrupt companies </w:t>
      </w:r>
      <w:r w:rsidR="00B15531">
        <w:t>from paying</w:t>
      </w:r>
      <w:r>
        <w:t xml:space="preserve"> bribes. </w:t>
      </w:r>
    </w:p>
    <w:p w14:paraId="29C53E4A" w14:textId="53B4C3D7" w:rsidR="008A21A6" w:rsidRDefault="00CA676E" w:rsidP="008A21A6">
      <w:r>
        <w:t>One suggestion is to give</w:t>
      </w:r>
      <w:r w:rsidR="008A21A6">
        <w:t xml:space="preserve"> certain citizens or classes of citizen </w:t>
      </w:r>
      <w:r>
        <w:t>rights to claim damages for breach of a public contract where they were the</w:t>
      </w:r>
      <w:r w:rsidR="008A21A6">
        <w:t xml:space="preserve"> beneficiaries.</w:t>
      </w:r>
      <w:r>
        <w:rPr>
          <w:rStyle w:val="FootnoteReference"/>
        </w:rPr>
        <w:footnoteReference w:id="86"/>
      </w:r>
      <w:r w:rsidR="008A21A6">
        <w:t xml:space="preserve"> For example, if the state contracted to build a road to allow farmers to bring their products to markets and as a result of corruption the road was either not built or built such that it quickly became impassible, the farmer-beneficiaries would have a cause of action. </w:t>
      </w:r>
    </w:p>
    <w:p w14:paraId="0EF3554F" w14:textId="575D4ABB" w:rsidR="008A21A6" w:rsidRDefault="008A21A6" w:rsidP="008A21A6">
      <w:r>
        <w:t>The law should ensure the distinction between extortion and bribery is clear. In several state parties, reports are that extortion victims are sometimes treated as criminals, guilty of paying a bribe.</w:t>
      </w:r>
      <w:r w:rsidR="00CA676E">
        <w:rPr>
          <w:rStyle w:val="FootnoteReference"/>
        </w:rPr>
        <w:footnoteReference w:id="87"/>
      </w:r>
      <w:r>
        <w:t xml:space="preserve"> Clarifying the distinction is critical to ensuring citizens are not victims of corrupt public servants.</w:t>
      </w:r>
    </w:p>
    <w:p w14:paraId="1A1F4FD2" w14:textId="77777777" w:rsidR="002F3D1D" w:rsidRDefault="002F3D1D" w:rsidP="006111D3">
      <w:pPr>
        <w:pStyle w:val="Heading2"/>
      </w:pPr>
      <w:bookmarkStart w:id="23" w:name="_Toc84432039"/>
      <w:r>
        <w:t xml:space="preserve">Revise </w:t>
      </w:r>
      <w:r w:rsidRPr="00A34D7E">
        <w:rPr>
          <w:i/>
          <w:iCs/>
        </w:rPr>
        <w:t>In Pari Delicto</w:t>
      </w:r>
      <w:r>
        <w:t xml:space="preserve"> Doctrine</w:t>
      </w:r>
      <w:bookmarkEnd w:id="23"/>
    </w:p>
    <w:p w14:paraId="3E4C5048" w14:textId="3FA0BD2D" w:rsidR="00273D1A" w:rsidRDefault="002F3D1D" w:rsidP="002F3D1D">
      <w:bookmarkStart w:id="24" w:name="_Hlk82872324"/>
      <w:r>
        <w:t xml:space="preserve">The discussion </w:t>
      </w:r>
      <w:r w:rsidR="007F0E93">
        <w:t xml:space="preserve">in part two </w:t>
      </w:r>
      <w:r w:rsidR="0014163E">
        <w:t>discussed a U.S. case where</w:t>
      </w:r>
      <w:r w:rsidR="007F0E93">
        <w:t xml:space="preserve"> the</w:t>
      </w:r>
      <w:r>
        <w:t xml:space="preserve"> Iraqi government that succeeded Saddam Hussein’s corrupt regime </w:t>
      </w:r>
      <w:r w:rsidR="0014163E">
        <w:t>was unable</w:t>
      </w:r>
      <w:r w:rsidR="007F0E93">
        <w:t xml:space="preserve"> to</w:t>
      </w:r>
      <w:r w:rsidR="002F0AEA">
        <w:t xml:space="preserve"> recover damages </w:t>
      </w:r>
      <w:r w:rsidR="0014163E">
        <w:t>from those who bribed Saddam and other in his government</w:t>
      </w:r>
      <w:r w:rsidR="002F0AEA">
        <w:t xml:space="preserve">. </w:t>
      </w:r>
      <w:r w:rsidR="0014163E">
        <w:t>It explained that i</w:t>
      </w:r>
      <w:r w:rsidR="002F0AEA">
        <w:t>nternational law provides the legal identi</w:t>
      </w:r>
      <w:r w:rsidR="009A3388">
        <w:t>t</w:t>
      </w:r>
      <w:r w:rsidR="002F0AEA">
        <w:t>y of a foreign state survives changes in its government, and hence, legally the post-Saddam government was charged with the corruption of his regime.</w:t>
      </w:r>
      <w:r w:rsidR="0014163E">
        <w:t xml:space="preserve"> And that application of the doctrine of </w:t>
      </w:r>
      <w:r w:rsidR="0014163E">
        <w:rPr>
          <w:i/>
          <w:iCs/>
        </w:rPr>
        <w:t>i</w:t>
      </w:r>
      <w:r w:rsidR="002F0AEA" w:rsidRPr="00A34D7E">
        <w:rPr>
          <w:i/>
          <w:iCs/>
        </w:rPr>
        <w:t xml:space="preserve">n </w:t>
      </w:r>
      <w:proofErr w:type="spellStart"/>
      <w:r w:rsidR="002F0AEA" w:rsidRPr="00A34D7E">
        <w:rPr>
          <w:i/>
          <w:iCs/>
        </w:rPr>
        <w:t>pari</w:t>
      </w:r>
      <w:proofErr w:type="spellEnd"/>
      <w:r w:rsidR="002F0AEA" w:rsidRPr="00A34D7E">
        <w:rPr>
          <w:i/>
          <w:iCs/>
        </w:rPr>
        <w:t xml:space="preserve"> delicto</w:t>
      </w:r>
      <w:r w:rsidR="002F0AEA">
        <w:t xml:space="preserve"> provides that one responsible for a wrong cannot claim damages incurred from another wrongdoer. </w:t>
      </w:r>
      <w:r w:rsidR="007F0E93">
        <w:t>The</w:t>
      </w:r>
      <w:r w:rsidR="002F0AEA">
        <w:t xml:space="preserve"> two </w:t>
      </w:r>
      <w:r w:rsidR="007F0E93">
        <w:t xml:space="preserve">together </w:t>
      </w:r>
      <w:r w:rsidR="002F0AEA">
        <w:t>prevented the Ira</w:t>
      </w:r>
      <w:r w:rsidR="00273D1A">
        <w:t xml:space="preserve">q government from recovering hundreds of millions in damages for the harm its citizens suffered from Saddam-era corruption. </w:t>
      </w:r>
    </w:p>
    <w:p w14:paraId="4C5983AF" w14:textId="55E612FB" w:rsidR="002F3D1D" w:rsidRDefault="00273D1A" w:rsidP="002F3D1D">
      <w:r>
        <w:t xml:space="preserve">Governments should </w:t>
      </w:r>
      <w:r w:rsidR="00F86AF9">
        <w:t xml:space="preserve">enact </w:t>
      </w:r>
      <w:r>
        <w:t xml:space="preserve">reforms to prevent such a result in future cases. </w:t>
      </w:r>
      <w:r w:rsidR="00F86AF9">
        <w:t>Legislation could be enacted treating a government succeeding a corrupt government as a separate entity, an approach implicit in Swiss asset recovery law.</w:t>
      </w:r>
      <w:r w:rsidR="00F86AF9">
        <w:rPr>
          <w:rStyle w:val="FootnoteReference"/>
        </w:rPr>
        <w:footnoteReference w:id="88"/>
      </w:r>
      <w:r w:rsidR="00F86AF9">
        <w:t xml:space="preserve"> </w:t>
      </w:r>
      <w:r w:rsidR="007F0E93">
        <w:t>Alternatively, a</w:t>
      </w:r>
      <w:r w:rsidR="00F86AF9">
        <w:t xml:space="preserve">pplication of the </w:t>
      </w:r>
      <w:r w:rsidR="00F86AF9" w:rsidRPr="00A34D7E">
        <w:rPr>
          <w:i/>
          <w:iCs/>
        </w:rPr>
        <w:t xml:space="preserve">in </w:t>
      </w:r>
      <w:proofErr w:type="spellStart"/>
      <w:r w:rsidR="00F86AF9" w:rsidRPr="00A34D7E">
        <w:rPr>
          <w:i/>
          <w:iCs/>
        </w:rPr>
        <w:t>pari</w:t>
      </w:r>
      <w:proofErr w:type="spellEnd"/>
      <w:r w:rsidR="00F86AF9" w:rsidRPr="00A34D7E">
        <w:rPr>
          <w:i/>
          <w:iCs/>
        </w:rPr>
        <w:t xml:space="preserve"> delicto</w:t>
      </w:r>
      <w:r w:rsidR="00F86AF9">
        <w:t xml:space="preserve"> doctrine could be relaxed where a government is a claimant, or</w:t>
      </w:r>
      <w:r>
        <w:t xml:space="preserve"> </w:t>
      </w:r>
      <w:r w:rsidR="009A3388">
        <w:t>the courts could</w:t>
      </w:r>
      <w:r>
        <w:t xml:space="preserve"> allow successor governments to seek damages</w:t>
      </w:r>
      <w:r w:rsidR="007F0E93">
        <w:t xml:space="preserve"> as </w:t>
      </w:r>
      <w:proofErr w:type="spellStart"/>
      <w:r w:rsidR="007F0E93" w:rsidRPr="00DE56C8">
        <w:rPr>
          <w:i/>
          <w:iCs/>
        </w:rPr>
        <w:t>parens</w:t>
      </w:r>
      <w:proofErr w:type="spellEnd"/>
      <w:r w:rsidR="007F0E93" w:rsidRPr="00DE56C8">
        <w:rPr>
          <w:i/>
          <w:iCs/>
        </w:rPr>
        <w:t xml:space="preserve"> patriae</w:t>
      </w:r>
      <w:r>
        <w:t>, as the Iraqi tried</w:t>
      </w:r>
      <w:r w:rsidR="0014163E">
        <w:t xml:space="preserve"> to do in the U.S. case</w:t>
      </w:r>
      <w:r>
        <w:t xml:space="preserve">. </w:t>
      </w:r>
      <w:r w:rsidR="007F0E93">
        <w:t>There should b</w:t>
      </w:r>
      <w:r w:rsidR="007071DC">
        <w:t xml:space="preserve">e no </w:t>
      </w:r>
      <w:r w:rsidR="007F0E93">
        <w:t xml:space="preserve">more cases where those who </w:t>
      </w:r>
      <w:r>
        <w:lastRenderedPageBreak/>
        <w:t xml:space="preserve">profited from corruption </w:t>
      </w:r>
      <w:r w:rsidR="007F0E93">
        <w:t>escape liability while</w:t>
      </w:r>
      <w:r>
        <w:t xml:space="preserve"> millions of </w:t>
      </w:r>
      <w:r w:rsidR="007F0E93">
        <w:t xml:space="preserve">corruption </w:t>
      </w:r>
      <w:r>
        <w:t xml:space="preserve">victims </w:t>
      </w:r>
      <w:r w:rsidR="007F0E93">
        <w:t xml:space="preserve">are </w:t>
      </w:r>
      <w:proofErr w:type="spellStart"/>
      <w:r w:rsidR="007F0E93">
        <w:t>denie</w:t>
      </w:r>
      <w:r w:rsidR="009A3388">
        <w:t>g</w:t>
      </w:r>
      <w:proofErr w:type="spellEnd"/>
      <w:r>
        <w:t xml:space="preserve"> a remedy for damages. </w:t>
      </w:r>
    </w:p>
    <w:p w14:paraId="281C628F" w14:textId="50724F50" w:rsidR="008A21A6" w:rsidRDefault="008A21A6" w:rsidP="006111D3">
      <w:pPr>
        <w:pStyle w:val="Heading2"/>
      </w:pPr>
      <w:bookmarkStart w:id="25" w:name="_Toc84432040"/>
      <w:bookmarkEnd w:id="24"/>
      <w:r>
        <w:t xml:space="preserve">Expand </w:t>
      </w:r>
      <w:r w:rsidR="00820820">
        <w:t>A</w:t>
      </w:r>
      <w:r>
        <w:t xml:space="preserve">ccess to </w:t>
      </w:r>
      <w:r w:rsidR="00820820">
        <w:t>Criminal and C</w:t>
      </w:r>
      <w:r>
        <w:t xml:space="preserve">ivil </w:t>
      </w:r>
      <w:r w:rsidR="00820820">
        <w:t>Proceedings</w:t>
      </w:r>
      <w:bookmarkEnd w:id="25"/>
    </w:p>
    <w:p w14:paraId="63FDDDE4" w14:textId="767307EA" w:rsidR="008A21A6" w:rsidRDefault="00CA676E" w:rsidP="008A21A6">
      <w:r>
        <w:t xml:space="preserve">As explained above, the ability to recover damages turns not only the law determining when an offender is liable but the procedures available to a victim to invoke the law. The measures recommended below would facilitate </w:t>
      </w:r>
      <w:r w:rsidR="007F0E93">
        <w:t>victims’ ability to invoke a corruption damage law</w:t>
      </w:r>
      <w:r>
        <w:t xml:space="preserve"> in both criminal and civil proceed</w:t>
      </w:r>
      <w:r w:rsidR="0014163E">
        <w:t>ing</w:t>
      </w:r>
      <w:r>
        <w:t xml:space="preserve">s. </w:t>
      </w:r>
    </w:p>
    <w:p w14:paraId="1D365AC8" w14:textId="115E23C2" w:rsidR="008A21A6" w:rsidRDefault="008A21A6" w:rsidP="0053285F">
      <w:pPr>
        <w:pStyle w:val="Heading3"/>
      </w:pPr>
      <w:bookmarkStart w:id="26" w:name="_Toc84432041"/>
      <w:r>
        <w:t xml:space="preserve">Criminal </w:t>
      </w:r>
      <w:r w:rsidR="009E3F81">
        <w:t>j</w:t>
      </w:r>
      <w:r>
        <w:t>ustice</w:t>
      </w:r>
      <w:bookmarkEnd w:id="26"/>
    </w:p>
    <w:p w14:paraId="64B7ADD8" w14:textId="360388F4" w:rsidR="0046628F" w:rsidRDefault="008A21A6" w:rsidP="00B15531">
      <w:pPr>
        <w:spacing w:before="120"/>
      </w:pPr>
      <w:r w:rsidRPr="00995DFC">
        <w:rPr>
          <w:i/>
          <w:iCs/>
        </w:rPr>
        <w:t>Civil law jurisdictions</w:t>
      </w:r>
      <w:r>
        <w:t xml:space="preserve">. </w:t>
      </w:r>
      <w:r w:rsidR="00B15531">
        <w:t>All s</w:t>
      </w:r>
      <w:r>
        <w:t>tate parties</w:t>
      </w:r>
      <w:r w:rsidR="00B15531">
        <w:t xml:space="preserve">’ laws should recognize that private parties, </w:t>
      </w:r>
      <w:r w:rsidR="00A34D7E">
        <w:t>individuals,</w:t>
      </w:r>
      <w:r w:rsidR="00B15531">
        <w:t xml:space="preserve"> and non-government entities </w:t>
      </w:r>
      <w:r w:rsidR="0046628F">
        <w:t xml:space="preserve">can be a corruption victim. Laws providing only the government is a victim of corruption </w:t>
      </w:r>
      <w:r w:rsidR="007F0E93">
        <w:t xml:space="preserve">are a relic of a bygone era and </w:t>
      </w:r>
      <w:r w:rsidR="0046628F">
        <w:t xml:space="preserve">should be repealed. </w:t>
      </w:r>
    </w:p>
    <w:p w14:paraId="49457429" w14:textId="0BBBC854" w:rsidR="008A21A6" w:rsidRDefault="0046628F" w:rsidP="00B15531">
      <w:pPr>
        <w:spacing w:before="120"/>
      </w:pPr>
      <w:r>
        <w:t xml:space="preserve">Laws governing </w:t>
      </w:r>
      <w:r w:rsidR="008A21A6">
        <w:t>civil parties to a criminal prosecution should ensure they facilitate a smooth, cooperative relationship between the victim or victims and the prosecution. Prosecutors should have a duty to notify all those that might reasonably be considered a victim</w:t>
      </w:r>
      <w:r w:rsidR="0014163E">
        <w:t xml:space="preserve"> </w:t>
      </w:r>
      <w:r w:rsidR="008A21A6">
        <w:t xml:space="preserve">of their rights to become a civil party. At the least, the civil party rules should ensure civil parties have the right either to gather evidence of legal cause and damages during the pre-trial investigation or, especially where the victims do not have the resources, to request that prosecutors gather it. State parties with more resources at their disposal should assign some or all of the responsibility for gathering the evidence and proving causation and damages to the prosecution. </w:t>
      </w:r>
    </w:p>
    <w:p w14:paraId="08862A01" w14:textId="46B7BEC8" w:rsidR="008A21A6" w:rsidRDefault="008A21A6" w:rsidP="008A21A6">
      <w:r>
        <w:t xml:space="preserve">The </w:t>
      </w:r>
      <w:r w:rsidRPr="0053285F">
        <w:rPr>
          <w:i/>
          <w:iCs/>
        </w:rPr>
        <w:t>Bien Mal Acquis</w:t>
      </w:r>
      <w:r>
        <w:t xml:space="preserve"> case show</w:t>
      </w:r>
      <w:r w:rsidR="0053285F">
        <w:t>s</w:t>
      </w:r>
      <w:r>
        <w:t xml:space="preserve"> the importance of </w:t>
      </w:r>
      <w:r w:rsidR="0053285F">
        <w:t xml:space="preserve">providing </w:t>
      </w:r>
      <w:r>
        <w:t>an independent review of a decision not to prosecute</w:t>
      </w:r>
      <w:r w:rsidR="0053285F">
        <w:t xml:space="preserve"> a corruption crime</w:t>
      </w:r>
      <w:r>
        <w:t>. The Member States of the European Union are now required to extend that right to crime victims;</w:t>
      </w:r>
      <w:r w:rsidR="0053285F">
        <w:rPr>
          <w:rStyle w:val="FootnoteReference"/>
        </w:rPr>
        <w:footnoteReference w:id="89"/>
      </w:r>
      <w:r>
        <w:t xml:space="preserve"> </w:t>
      </w:r>
      <w:r w:rsidR="00995DFC">
        <w:t xml:space="preserve">in corruption cases </w:t>
      </w:r>
      <w:r>
        <w:t xml:space="preserve">other UNCAC state parties should as well. </w:t>
      </w:r>
      <w:r w:rsidRPr="0053285F">
        <w:rPr>
          <w:i/>
          <w:iCs/>
        </w:rPr>
        <w:t>Bien Mal Acquis</w:t>
      </w:r>
      <w:r>
        <w:t xml:space="preserve"> prompted the passage of legislation </w:t>
      </w:r>
      <w:r w:rsidR="0053285F">
        <w:t>giving</w:t>
      </w:r>
      <w:r>
        <w:t xml:space="preserve"> anticorruption NGOs </w:t>
      </w:r>
      <w:r w:rsidR="0053285F">
        <w:t>the right to represent</w:t>
      </w:r>
      <w:r>
        <w:t xml:space="preserve"> corruption victims </w:t>
      </w:r>
      <w:r w:rsidR="0053285F">
        <w:t>as a civil party</w:t>
      </w:r>
      <w:r w:rsidR="00995DFC">
        <w:t>,</w:t>
      </w:r>
      <w:r w:rsidR="0053285F">
        <w:rPr>
          <w:rStyle w:val="FootnoteReference"/>
        </w:rPr>
        <w:footnoteReference w:id="90"/>
      </w:r>
      <w:r>
        <w:t xml:space="preserve"> </w:t>
      </w:r>
      <w:r w:rsidR="00995DFC">
        <w:t>and</w:t>
      </w:r>
      <w:r>
        <w:t xml:space="preserve"> Mexico enacted similar legislation in 2016. Such laws </w:t>
      </w:r>
      <w:r w:rsidR="00995DFC">
        <w:t>provide</w:t>
      </w:r>
      <w:r>
        <w:t xml:space="preserve"> large groups of victims </w:t>
      </w:r>
      <w:r w:rsidR="00995DFC">
        <w:t>the opportunity to rec</w:t>
      </w:r>
      <w:r>
        <w:t>over damages, particularly where, as in ongoing litigation in Honduras, the victims are members of low income or marginal groups.</w:t>
      </w:r>
      <w:r w:rsidR="0053285F">
        <w:rPr>
          <w:rStyle w:val="FootnoteReference"/>
        </w:rPr>
        <w:footnoteReference w:id="91"/>
      </w:r>
      <w:r>
        <w:t xml:space="preserve"> </w:t>
      </w:r>
    </w:p>
    <w:p w14:paraId="1E062B6D" w14:textId="41DD8EE8" w:rsidR="008A21A6" w:rsidRDefault="008A21A6" w:rsidP="008A21A6">
      <w:r w:rsidRPr="00995DFC">
        <w:rPr>
          <w:i/>
          <w:iCs/>
        </w:rPr>
        <w:t>Common law jurisdictions</w:t>
      </w:r>
      <w:r>
        <w:t>. Common law countries should enact victims’ rights legislation that allow</w:t>
      </w:r>
      <w:r w:rsidR="0014163E">
        <w:t>s</w:t>
      </w:r>
      <w:r>
        <w:t xml:space="preserve"> those injured by corruption to request that damages be ordered as part of a final judgment or settlement of a criminal action. Award should be mandatory not discretionary. As in civil law jurisdictions, prosecutors should be required to notify anyone that could possibly be considered a victim of the case and to assist them in preparing a damage submission. A prosecutor’s refusal to consider an individual or firm a victim should be appealable to the court hearing the criminal action. In well-resourced common law jurisdictions, the prosecution should take on some or all of the responsibility for proving cause and damages. As in civil law jurisdictions, the rules governing victim-prosecutor relations should foster a smooth, cooperative relationship. </w:t>
      </w:r>
    </w:p>
    <w:p w14:paraId="6DBCBDE0" w14:textId="6C84AC80" w:rsidR="008A21A6" w:rsidRDefault="008A21A6" w:rsidP="00AC43AD">
      <w:pPr>
        <w:pStyle w:val="Heading3"/>
      </w:pPr>
      <w:bookmarkStart w:id="27" w:name="_Toc84432042"/>
      <w:r>
        <w:lastRenderedPageBreak/>
        <w:t xml:space="preserve">Civil </w:t>
      </w:r>
      <w:r w:rsidR="009E3F81">
        <w:t>j</w:t>
      </w:r>
      <w:r>
        <w:t>ustice</w:t>
      </w:r>
      <w:bookmarkEnd w:id="27"/>
    </w:p>
    <w:p w14:paraId="075667CA" w14:textId="77777777" w:rsidR="00AC43AD" w:rsidRDefault="0046628F" w:rsidP="008A21A6">
      <w:r>
        <w:t xml:space="preserve">State parties should ensure </w:t>
      </w:r>
      <w:r w:rsidR="00AC43AD">
        <w:t xml:space="preserve">they have </w:t>
      </w:r>
      <w:r>
        <w:t>procedures</w:t>
      </w:r>
      <w:r w:rsidR="00AC43AD">
        <w:t xml:space="preserve"> that allow recovery of </w:t>
      </w:r>
      <w:r>
        <w:t xml:space="preserve">collective damages for corruption. </w:t>
      </w:r>
      <w:r w:rsidR="008A21A6">
        <w:t xml:space="preserve">Where there are a large number of victims who each suffered modest damages, like the Illinois power consumers, permitting victims to aggregate their claims into a single suit is </w:t>
      </w:r>
      <w:r w:rsidR="00AC43AD">
        <w:t>one way</w:t>
      </w:r>
      <w:r w:rsidR="008A21A6">
        <w:t xml:space="preserve">. Such suits are still costly but without the possibility of aggregation many claims will go uncompensated. </w:t>
      </w:r>
    </w:p>
    <w:p w14:paraId="7CCD2CF0" w14:textId="38A0DD6F" w:rsidR="008A21A6" w:rsidRDefault="008A21A6" w:rsidP="008A21A6">
      <w:r>
        <w:t xml:space="preserve">State parties should enact laws to reduce the cost barrier. One </w:t>
      </w:r>
      <w:r w:rsidR="00995DFC">
        <w:t xml:space="preserve">way </w:t>
      </w:r>
      <w:r>
        <w:t>is to allow the lawyers representing the victims to take the suit on a contingency basis where they are paid only if they win the case and then not from the damages awarded but as part of the judg</w:t>
      </w:r>
      <w:r w:rsidR="00F40473">
        <w:t>ment</w:t>
      </w:r>
      <w:r>
        <w:t xml:space="preserve"> against the defendants. Australia, several EU member states, and the United States have begun allowing third parties to fund litigation in return for a share of the recovery.</w:t>
      </w:r>
      <w:r w:rsidR="00631D73">
        <w:rPr>
          <w:rStyle w:val="FootnoteReference"/>
        </w:rPr>
        <w:footnoteReference w:id="92"/>
      </w:r>
      <w:r>
        <w:t xml:space="preserve"> In the Canadian province of Quebec, government funds are available to finance particularly appealing consumer damage class actions.</w:t>
      </w:r>
      <w:r w:rsidR="00A01854">
        <w:rPr>
          <w:rStyle w:val="FootnoteReference"/>
        </w:rPr>
        <w:footnoteReference w:id="93"/>
      </w:r>
      <w:r>
        <w:t xml:space="preserve"> In </w:t>
      </w:r>
      <w:r w:rsidR="00A25F32">
        <w:t>low-income</w:t>
      </w:r>
      <w:r>
        <w:t xml:space="preserve"> countries, donor funding should be permitted. </w:t>
      </w:r>
    </w:p>
    <w:p w14:paraId="6641E90C" w14:textId="0E5BB881" w:rsidR="008A21A6" w:rsidRDefault="008A21A6" w:rsidP="008A21A6">
      <w:r>
        <w:t xml:space="preserve">The </w:t>
      </w:r>
      <w:r w:rsidR="0046628F">
        <w:t xml:space="preserve">actions brought by the public prosecutors in Latin American state parties for social or collective damages </w:t>
      </w:r>
      <w:r>
        <w:t xml:space="preserve">demonstrate the importance of </w:t>
      </w:r>
      <w:r w:rsidR="0046628F">
        <w:t>representative actions. Some forms of damages injure a group or society as a whole, and state parties need to ensure that some entity, be it the public prosecution service, an NGO, or perhaps either</w:t>
      </w:r>
      <w:r w:rsidR="00995DFC">
        <w:t>,</w:t>
      </w:r>
      <w:r w:rsidR="0046628F">
        <w:t xml:space="preserve"> can seek damages on behalf of the collectivity. In several Latin American countries, the right of a group to recover corruption damages has been found in the constitution. The French parliament wrote it into law in the wake of the </w:t>
      </w:r>
      <w:r w:rsidR="0046628F" w:rsidRPr="0046628F">
        <w:rPr>
          <w:i/>
          <w:iCs/>
        </w:rPr>
        <w:t>Bien Mal Acquis</w:t>
      </w:r>
      <w:r w:rsidR="0046628F">
        <w:t xml:space="preserve"> decision. </w:t>
      </w:r>
      <w:r w:rsidR="002038CC">
        <w:t xml:space="preserve">The </w:t>
      </w:r>
      <w:r>
        <w:t xml:space="preserve">Honduran </w:t>
      </w:r>
      <w:r w:rsidR="002038CC">
        <w:t xml:space="preserve">Supreme Court recently affirmed </w:t>
      </w:r>
      <w:r>
        <w:t xml:space="preserve">an NGO </w:t>
      </w:r>
      <w:r w:rsidR="002038CC">
        <w:t xml:space="preserve">has the right </w:t>
      </w:r>
      <w:r>
        <w:t>to represent an indigenous community in a corruption damage case</w:t>
      </w:r>
      <w:r w:rsidR="002038CC">
        <w:t>,</w:t>
      </w:r>
      <w:r w:rsidR="0014163E">
        <w:rPr>
          <w:rStyle w:val="FootnoteReference"/>
        </w:rPr>
        <w:footnoteReference w:id="94"/>
      </w:r>
      <w:r w:rsidR="002038CC">
        <w:t xml:space="preserve"> and Mexican decisions have as well. </w:t>
      </w:r>
      <w:r>
        <w:t>Other state parties should ensure their laws provide similar rights</w:t>
      </w:r>
      <w:r w:rsidR="002038CC">
        <w:t xml:space="preserve"> as well</w:t>
      </w:r>
      <w:r>
        <w:t xml:space="preserve">. </w:t>
      </w:r>
    </w:p>
    <w:p w14:paraId="099666ED" w14:textId="05624EDE" w:rsidR="008A21A6" w:rsidRDefault="008A21A6" w:rsidP="008A21A6">
      <w:pPr>
        <w:pStyle w:val="Heading2"/>
      </w:pPr>
      <w:bookmarkStart w:id="28" w:name="_Toc84432043"/>
      <w:r>
        <w:t>Simplify</w:t>
      </w:r>
      <w:r w:rsidR="00003DC7">
        <w:t>/B</w:t>
      </w:r>
      <w:r>
        <w:t xml:space="preserve">roaden </w:t>
      </w:r>
      <w:r w:rsidR="00003DC7">
        <w:t>D</w:t>
      </w:r>
      <w:r>
        <w:t xml:space="preserve">amage </w:t>
      </w:r>
      <w:r w:rsidR="00003DC7">
        <w:t>R</w:t>
      </w:r>
      <w:r>
        <w:t>ules</w:t>
      </w:r>
      <w:bookmarkEnd w:id="28"/>
    </w:p>
    <w:p w14:paraId="69F74559" w14:textId="39A1DEAD" w:rsidR="008A21A6" w:rsidRDefault="008A21A6" w:rsidP="008A21A6">
      <w:r>
        <w:t xml:space="preserve">Quantifying the damages corruption causes is sometimes straightforward. </w:t>
      </w:r>
      <w:r w:rsidR="002038CC">
        <w:t>T</w:t>
      </w:r>
      <w:r>
        <w:t>he conviction of the mayor of the French city of Cannes for taking bribes in return for reducing a company’s taxes</w:t>
      </w:r>
      <w:r w:rsidR="002038CC">
        <w:t xml:space="preserve"> is an example</w:t>
      </w:r>
      <w:r>
        <w:t>. The city was awarded the €2.6 million, the exact amount of taxes that went uncollected thanks to the bribery.</w:t>
      </w:r>
      <w:r w:rsidR="005519ED">
        <w:rPr>
          <w:rStyle w:val="FootnoteReference"/>
        </w:rPr>
        <w:footnoteReference w:id="95"/>
      </w:r>
      <w:r>
        <w:t xml:space="preserve"> </w:t>
      </w:r>
    </w:p>
    <w:p w14:paraId="72AC1230" w14:textId="7C4C7553" w:rsidR="007B2EE0" w:rsidRDefault="008A21A6" w:rsidP="008A21A6">
      <w:r>
        <w:t xml:space="preserve">More often, however, the </w:t>
      </w:r>
      <w:proofErr w:type="gramStart"/>
      <w:r>
        <w:t>amount</w:t>
      </w:r>
      <w:proofErr w:type="gramEnd"/>
      <w:r>
        <w:t xml:space="preserve"> of damages cannot be so easily quantified. The Cannes case illustrates this as well. The lost tax revenue was not the only injury the city sustained. As host of the famous international film festival, Cannes is one of France’s best-known cities, and the notoriety from the bribery injured it in a way not measurable in monetary terms. For this non-pecuniary harm, termed </w:t>
      </w:r>
      <w:proofErr w:type="spellStart"/>
      <w:r w:rsidRPr="007B2EE0">
        <w:rPr>
          <w:i/>
          <w:iCs/>
        </w:rPr>
        <w:t>préjudice</w:t>
      </w:r>
      <w:proofErr w:type="spellEnd"/>
      <w:r w:rsidRPr="007B2EE0">
        <w:rPr>
          <w:i/>
          <w:iCs/>
        </w:rPr>
        <w:t xml:space="preserve"> morale</w:t>
      </w:r>
      <w:r w:rsidR="007B2EE0">
        <w:t xml:space="preserve"> (“moral damages”</w:t>
      </w:r>
      <w:r>
        <w:t xml:space="preserve">) in French law, the court awarded the city €250,000. </w:t>
      </w:r>
    </w:p>
    <w:p w14:paraId="1431769F" w14:textId="03BB11C4" w:rsidR="008A21A6" w:rsidRDefault="007B2EE0" w:rsidP="008A21A6">
      <w:r>
        <w:t>M</w:t>
      </w:r>
      <w:r w:rsidR="008A21A6">
        <w:t xml:space="preserve">oral damages do not admit of precise quantification. </w:t>
      </w:r>
      <w:r w:rsidR="008C0706">
        <w:t>T</w:t>
      </w:r>
      <w:r w:rsidR="008A21A6">
        <w:t xml:space="preserve">he same is often true of damages to the claimant’s economic interests. Estimates of what the cost of a product or service would have been but </w:t>
      </w:r>
      <w:r w:rsidR="008A21A6">
        <w:lastRenderedPageBreak/>
        <w:t xml:space="preserve">for the bribery or how much the losing bidder would have earned had it won a contract are the kinds of calculations required. There is simply no way in the vast majority of corruption cases to demonstrate with precision the damages caused; insisting victims do so is a waste of resources, both human and economic. </w:t>
      </w:r>
      <w:r w:rsidR="008C0706">
        <w:t>C</w:t>
      </w:r>
      <w:r w:rsidR="008A21A6">
        <w:t xml:space="preserve">orruption victim compensation legislation should accept, as an American court once observed, that the determination of the </w:t>
      </w:r>
      <w:proofErr w:type="gramStart"/>
      <w:r w:rsidR="008A21A6">
        <w:t>amount</w:t>
      </w:r>
      <w:proofErr w:type="gramEnd"/>
      <w:r w:rsidR="008A21A6">
        <w:t xml:space="preserve"> of damages in such cases “is by nature an inexact science” </w:t>
      </w:r>
      <w:r w:rsidR="002038CC">
        <w:t>or</w:t>
      </w:r>
      <w:r w:rsidR="008A21A6">
        <w:t xml:space="preserve"> as another put it, a “rough approximation” of the damages suffered, will suffice</w:t>
      </w:r>
      <w:r w:rsidR="004F3439">
        <w:t>.</w:t>
      </w:r>
    </w:p>
    <w:p w14:paraId="48A07EDD" w14:textId="697F66E3" w:rsidR="008A21A6" w:rsidRDefault="008A21A6" w:rsidP="008A21A6">
      <w:r>
        <w:t>Simple, common sense rules should be the global norm when calculating damages, a reasonable estimate perforce acceptable. As the South African High Court has explained, all that can be expected of the plaintiff is “to place the best available evidence before the court on the issue of quantification. Once it has done so, the court will do the best it can to quantify its loss.”</w:t>
      </w:r>
      <w:r w:rsidR="004F3439">
        <w:rPr>
          <w:rStyle w:val="FootnoteReference"/>
        </w:rPr>
        <w:footnoteReference w:id="96"/>
      </w:r>
      <w:r>
        <w:t xml:space="preserve"> Nor should courts be swayed by defendants who complain that the damages they caused cannot be precisely specified. </w:t>
      </w:r>
      <w:r w:rsidR="00E773B6">
        <w:t xml:space="preserve">In rejecting such an argument, </w:t>
      </w:r>
      <w:r w:rsidR="00A25F32">
        <w:t>the U.S.</w:t>
      </w:r>
      <w:r>
        <w:t xml:space="preserve"> Supreme Court ruled that a defendant has no standing to object that a damage estimate </w:t>
      </w:r>
      <w:r w:rsidR="00A25F32">
        <w:t>lacks “</w:t>
      </w:r>
      <w:r>
        <w:t>the exactness and precision that would be possible if the case, which he alone is responsible for making, were otherwise.”</w:t>
      </w:r>
      <w:r w:rsidR="004F3439">
        <w:rPr>
          <w:rStyle w:val="FootnoteReference"/>
        </w:rPr>
        <w:footnoteReference w:id="97"/>
      </w:r>
    </w:p>
    <w:p w14:paraId="502FBA9A" w14:textId="05C57CBF" w:rsidR="008A21A6" w:rsidRDefault="008A21A6" w:rsidP="008A21A6">
      <w:r>
        <w:t xml:space="preserve">What the South African High Court termed the “best available evidence” still leaves much room for judgment, and in making that judgment corruption victim legislation should direct the courts to take account of the time and cost involved in making the calculations. The American decision that </w:t>
      </w:r>
      <w:r w:rsidR="00E773B6">
        <w:t>demanded</w:t>
      </w:r>
      <w:r>
        <w:t xml:space="preserve"> the city of Detroit substitute for the low-cost, reasonable method it </w:t>
      </w:r>
      <w:r w:rsidR="00E773B6">
        <w:t xml:space="preserve">had </w:t>
      </w:r>
      <w:r>
        <w:t xml:space="preserve">used to calculate bribery damages a </w:t>
      </w:r>
      <w:r w:rsidR="00E773B6">
        <w:t xml:space="preserve">painstaking, </w:t>
      </w:r>
      <w:r>
        <w:t xml:space="preserve">contract-by-contract analysis was </w:t>
      </w:r>
      <w:r w:rsidR="00E773B6">
        <w:t>simply wrong</w:t>
      </w:r>
      <w:r>
        <w:t xml:space="preserve">. </w:t>
      </w:r>
    </w:p>
    <w:p w14:paraId="52168960" w14:textId="1C3DF328" w:rsidR="008A21A6" w:rsidRDefault="008A21A6" w:rsidP="008A21A6">
      <w:r>
        <w:t>A good practice is illustrated by another line of American cases involving bribery damages. As with French law, U.S. law recognizes that bribery causes non-pecuniary damages as well as economic damages. Under U.S. law, the damage arises from the bribed employee’s betrayal of the employer’s trust and confidence. That betrayal, that breach of an employee’s duty to provide honest services, is separate and apart from any overcharge the bribe caused. The issue is how to quantify it</w:t>
      </w:r>
      <w:r w:rsidR="007F0E93">
        <w:t>. The</w:t>
      </w:r>
      <w:r>
        <w:t xml:space="preserve"> method the courts have settled on is to require the dishonest employee to refund some percentage of his or her salary, reasoning that for some percentage of time during employment they were not </w:t>
      </w:r>
      <w:r w:rsidR="00A25F32">
        <w:t>rendering honest</w:t>
      </w:r>
      <w:r>
        <w:t xml:space="preserve"> services. The town of Northlake, Illinois, recovered in damages one-fourth of what it had paid the town sheriff after he was convicted of bribery,</w:t>
      </w:r>
      <w:r w:rsidR="007F0E93">
        <w:rPr>
          <w:rStyle w:val="FootnoteReference"/>
        </w:rPr>
        <w:footnoteReference w:id="98"/>
      </w:r>
      <w:r>
        <w:t xml:space="preserve"> the United Nations that share of its staff member’s salary paid while he was being investigated for bribery.</w:t>
      </w:r>
      <w:r w:rsidR="00482B99">
        <w:rPr>
          <w:rStyle w:val="FootnoteReference"/>
        </w:rPr>
        <w:footnoteReference w:id="99"/>
      </w:r>
      <w:r>
        <w:t xml:space="preserve"> </w:t>
      </w:r>
    </w:p>
    <w:p w14:paraId="45A10323" w14:textId="0FA5FEB4" w:rsidR="008A21A6" w:rsidRDefault="008A21A6" w:rsidP="008A21A6">
      <w:r>
        <w:t xml:space="preserve">The most reasonable damage rule to write into a corruption victim compensation act </w:t>
      </w:r>
      <w:r w:rsidR="00482B99">
        <w:t>is one</w:t>
      </w:r>
      <w:r>
        <w:t xml:space="preserve"> </w:t>
      </w:r>
      <w:r w:rsidR="00482B99">
        <w:t xml:space="preserve">that </w:t>
      </w:r>
      <w:r w:rsidR="00A34D7E">
        <w:t>would</w:t>
      </w:r>
      <w:r w:rsidR="00482B99">
        <w:t xml:space="preserve"> </w:t>
      </w:r>
      <w:r>
        <w:t>spar</w:t>
      </w:r>
      <w:r w:rsidR="00482B99">
        <w:t>e</w:t>
      </w:r>
      <w:r>
        <w:t xml:space="preserve"> claimants and courts</w:t>
      </w:r>
      <w:r w:rsidR="00482B99">
        <w:t xml:space="preserve"> </w:t>
      </w:r>
      <w:r>
        <w:t xml:space="preserve">time and expense </w:t>
      </w:r>
      <w:r w:rsidR="00482B99">
        <w:t>by</w:t>
      </w:r>
      <w:r>
        <w:t xml:space="preserve"> declar</w:t>
      </w:r>
      <w:r w:rsidR="00482B99">
        <w:t>ing</w:t>
      </w:r>
      <w:r>
        <w:t xml:space="preserve"> </w:t>
      </w:r>
      <w:r w:rsidR="00482B99">
        <w:t xml:space="preserve">the default </w:t>
      </w:r>
      <w:r w:rsidR="00E773B6">
        <w:t xml:space="preserve">damage </w:t>
      </w:r>
      <w:r w:rsidR="00482B99">
        <w:t xml:space="preserve">rule in bribery cases </w:t>
      </w:r>
      <w:r w:rsidR="00E773B6">
        <w:t>to be</w:t>
      </w:r>
      <w:r w:rsidR="00482B99">
        <w:t xml:space="preserve"> </w:t>
      </w:r>
      <w:r>
        <w:t>the amount of a bribe. German and Singaporean law provide this in effect, and rules in common law countries that treat the bribe as the employer’s property produce the same result. The law should contain an exception where the employer can show the bribe damages were greater than the amount of the bribe, surely the situation in the Petrobras case</w:t>
      </w:r>
      <w:r w:rsidR="00482B99">
        <w:t>s</w:t>
      </w:r>
      <w:r>
        <w:t>, and also make it clear that damages to citizens and firms are a separate matter.</w:t>
      </w:r>
    </w:p>
    <w:p w14:paraId="4D0238B2" w14:textId="3760F923" w:rsidR="008A21A6" w:rsidRDefault="008A21A6" w:rsidP="008A21A6">
      <w:r>
        <w:lastRenderedPageBreak/>
        <w:t>The common law provides any bribe an employee accepts is accepted on behalf of the employer, that it is held in “trust” for the employer and never belongs to the employee.</w:t>
      </w:r>
      <w:r w:rsidR="00934147">
        <w:rPr>
          <w:rStyle w:val="FootnoteReference"/>
        </w:rPr>
        <w:footnoteReference w:id="100"/>
      </w:r>
      <w:r>
        <w:t xml:space="preserve"> A rule with similar effect merits adoption in civil law jurisdictions.</w:t>
      </w:r>
      <w:r w:rsidR="00137B97">
        <w:rPr>
          <w:rStyle w:val="FootnoteReference"/>
        </w:rPr>
        <w:footnoteReference w:id="101"/>
      </w:r>
      <w:r>
        <w:t xml:space="preserve"> </w:t>
      </w:r>
      <w:r w:rsidR="00E773B6">
        <w:t>I</w:t>
      </w:r>
      <w:r>
        <w:t>t allows the employer to “trace” the bribe proceeds. If the bribe-taker purchases real estate or other assets with the proceeds, the real estate or other property is directly recoverable</w:t>
      </w:r>
      <w:r w:rsidR="00E773B6">
        <w:t>, for</w:t>
      </w:r>
      <w:r>
        <w:t xml:space="preserve"> the bribe is traceable to these assets. Moreover, where this rule governs, if the bribe-taker then gives the bribe money away, the recipient must surrender it. Since it was never the bribe-</w:t>
      </w:r>
      <w:proofErr w:type="gramStart"/>
      <w:r>
        <w:t>taker’s</w:t>
      </w:r>
      <w:proofErr w:type="gramEnd"/>
      <w:r>
        <w:t xml:space="preserve"> to begin with, the recipient has no claim to it. In insolvency proceedings, the rule gives an employer-claimant a preference over unsecured creditors. </w:t>
      </w:r>
    </w:p>
    <w:p w14:paraId="6945DC7A" w14:textId="1E427820" w:rsidR="008A21A6" w:rsidRDefault="008A21A6" w:rsidP="008A21A6">
      <w:r>
        <w:t>This common law “constructive trust” doctrine also applies in cases where a procurement officer awards a contract to a firm in which he or she has a secret interest. A flexible doctrine, it allows the courts to award the corrupt employee’s interest in the firm to the employer. After a U.S. army officer was found to have corruptly steered a dredging contract to a firm in which he had a secret interest, the court awarded the Army Corps of Engineers the stock the employee held in the company.</w:t>
      </w:r>
      <w:r w:rsidR="007A2FF0">
        <w:rPr>
          <w:rStyle w:val="FootnoteReference"/>
        </w:rPr>
        <w:footnoteReference w:id="102"/>
      </w:r>
      <w:r>
        <w:t xml:space="preserve"> </w:t>
      </w:r>
    </w:p>
    <w:p w14:paraId="11A5E6A6" w14:textId="1089B891" w:rsidR="008A21A6" w:rsidRDefault="008A21A6" w:rsidP="008A21A6">
      <w:pPr>
        <w:pStyle w:val="Heading1"/>
      </w:pPr>
      <w:bookmarkStart w:id="29" w:name="_Toc84432044"/>
      <w:r>
        <w:t>Conclusion</w:t>
      </w:r>
      <w:bookmarkEnd w:id="29"/>
    </w:p>
    <w:p w14:paraId="248E2621" w14:textId="7707373E" w:rsidR="008A21A6" w:rsidRDefault="008A21A6" w:rsidP="008A21A6">
      <w:r>
        <w:t>Like all legal reforms, to become the law in action and not just a law on the books, those recommended here depend upon the capacity and willingness of the actors in the legal system to embrace them. In some state parties, prosecutors, lawyers, and judges will need training on the new laws; in others, the changes will have to be introduced slowly as the number of qualified attorneys and judges are expanded to handle an increase in cases. Successful implementation will also depend upon gathering and evaluating data on progress made expanding corruption victims’ rights. Not only data on number of cases and outcomes, but scholarly analysis of how courts are applying the new laws and doctrines, and surveys of practitioners and victims to determine if there remain other obstacles. This information will allow lawmakers, appellate courts, and citizens to see where adjustments in the legislation or court doctrine is required.</w:t>
      </w:r>
    </w:p>
    <w:p w14:paraId="43AC77D1" w14:textId="6ADF3AA2" w:rsidR="007701CC" w:rsidRDefault="00B5430A" w:rsidP="008A21A6">
      <w:r>
        <w:t>O</w:t>
      </w:r>
      <w:r w:rsidR="008A21A6">
        <w:t xml:space="preserve">ne </w:t>
      </w:r>
      <w:r>
        <w:t xml:space="preserve">of </w:t>
      </w:r>
      <w:r w:rsidR="008A21A6">
        <w:t>UNCAC’s greatest promises</w:t>
      </w:r>
      <w:r>
        <w:t xml:space="preserve"> is</w:t>
      </w:r>
      <w:r w:rsidR="008A21A6">
        <w:t xml:space="preserve"> t</w:t>
      </w:r>
      <w:r w:rsidR="00482B99">
        <w:t>o see t</w:t>
      </w:r>
      <w:r w:rsidR="008A21A6">
        <w:t xml:space="preserve">hat all those injured by corruption </w:t>
      </w:r>
      <w:r w:rsidR="00482B99">
        <w:t>are</w:t>
      </w:r>
      <w:r w:rsidR="008A21A6">
        <w:t xml:space="preserve"> made whole. The analysis and recommendations </w:t>
      </w:r>
      <w:r w:rsidR="00482B99">
        <w:t xml:space="preserve">above are </w:t>
      </w:r>
      <w:r w:rsidR="008A21A6">
        <w:t xml:space="preserve">offered help state parties </w:t>
      </w:r>
      <w:r>
        <w:t>achieve that</w:t>
      </w:r>
      <w:r w:rsidR="008A21A6">
        <w:t xml:space="preserve"> goal.</w:t>
      </w:r>
    </w:p>
    <w:p w14:paraId="3E672347" w14:textId="77777777" w:rsidR="00D9472F" w:rsidRDefault="00D9472F">
      <w:pPr>
        <w:rPr>
          <w:rFonts w:asciiTheme="majorHAnsi" w:eastAsiaTheme="majorEastAsia" w:hAnsiTheme="majorHAnsi" w:cstheme="majorBidi"/>
          <w:b/>
          <w:szCs w:val="32"/>
        </w:rPr>
      </w:pPr>
      <w:bookmarkStart w:id="30" w:name="_Toc72840783"/>
      <w:r>
        <w:br w:type="page"/>
      </w:r>
    </w:p>
    <w:p w14:paraId="768FC29E" w14:textId="064FCC8E" w:rsidR="007701CC" w:rsidRPr="007701CC" w:rsidRDefault="007701CC" w:rsidP="007701CC">
      <w:pPr>
        <w:pStyle w:val="Heading1"/>
        <w:sectPr w:rsidR="007701CC" w:rsidRPr="007701CC" w:rsidSect="007701CC">
          <w:headerReference w:type="default" r:id="rId12"/>
          <w:pgSz w:w="12240" w:h="15840"/>
          <w:pgMar w:top="1440" w:right="1440" w:bottom="1440" w:left="1440" w:header="720" w:footer="720" w:gutter="0"/>
          <w:cols w:space="720"/>
          <w:docGrid w:linePitch="360"/>
        </w:sectPr>
      </w:pPr>
      <w:bookmarkStart w:id="31" w:name="_Toc84432045"/>
      <w:r w:rsidRPr="007701CC">
        <w:lastRenderedPageBreak/>
        <w:t xml:space="preserve">Annex: </w:t>
      </w:r>
      <w:r w:rsidR="00C5666F">
        <w:t xml:space="preserve">State Parties </w:t>
      </w:r>
      <w:r>
        <w:t>Respon</w:t>
      </w:r>
      <w:r w:rsidR="00C5666F">
        <w:t>ding</w:t>
      </w:r>
      <w:r>
        <w:t xml:space="preserve"> to Note </w:t>
      </w:r>
      <w:proofErr w:type="spellStart"/>
      <w:r>
        <w:t>Verbale</w:t>
      </w:r>
      <w:bookmarkEnd w:id="30"/>
      <w:proofErr w:type="spellEnd"/>
      <w:r>
        <w:t xml:space="preserve"> and </w:t>
      </w:r>
      <w:r w:rsidR="00C5666F">
        <w:t xml:space="preserve">IBA </w:t>
      </w:r>
      <w:r>
        <w:t>Q</w:t>
      </w:r>
      <w:r w:rsidRPr="007701CC">
        <w:t>uestionnaire</w:t>
      </w:r>
      <w:bookmarkEnd w:id="31"/>
    </w:p>
    <w:tbl>
      <w:tblPr>
        <w:tblW w:w="2880" w:type="dxa"/>
        <w:tblInd w:w="-1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00"/>
        <w:gridCol w:w="540"/>
        <w:gridCol w:w="540"/>
      </w:tblGrid>
      <w:tr w:rsidR="007701CC" w:rsidRPr="007701CC" w14:paraId="1B2FAB21" w14:textId="77777777" w:rsidTr="00D00C43">
        <w:trPr>
          <w:trHeight w:val="300"/>
        </w:trPr>
        <w:tc>
          <w:tcPr>
            <w:tcW w:w="1800" w:type="dxa"/>
            <w:vAlign w:val="center"/>
          </w:tcPr>
          <w:p w14:paraId="22B92661" w14:textId="77777777" w:rsidR="007701CC" w:rsidRPr="007701CC" w:rsidRDefault="007701CC" w:rsidP="007701CC"/>
        </w:tc>
        <w:tc>
          <w:tcPr>
            <w:tcW w:w="540" w:type="dxa"/>
            <w:vAlign w:val="center"/>
          </w:tcPr>
          <w:p w14:paraId="3402149B" w14:textId="77777777" w:rsidR="007701CC" w:rsidRPr="007701CC" w:rsidRDefault="007701CC" w:rsidP="007701CC">
            <w:r w:rsidRPr="007701CC">
              <w:t>NV</w:t>
            </w:r>
          </w:p>
        </w:tc>
        <w:tc>
          <w:tcPr>
            <w:tcW w:w="540" w:type="dxa"/>
            <w:vAlign w:val="center"/>
          </w:tcPr>
          <w:p w14:paraId="4EDD4F15" w14:textId="77777777" w:rsidR="007701CC" w:rsidRPr="007701CC" w:rsidRDefault="007701CC" w:rsidP="007701CC">
            <w:r w:rsidRPr="007701CC">
              <w:t>IBA</w:t>
            </w:r>
          </w:p>
        </w:tc>
      </w:tr>
      <w:tr w:rsidR="007701CC" w:rsidRPr="007701CC" w14:paraId="4480D881" w14:textId="77777777" w:rsidTr="00D00C43">
        <w:trPr>
          <w:trHeight w:val="300"/>
        </w:trPr>
        <w:tc>
          <w:tcPr>
            <w:tcW w:w="1800" w:type="dxa"/>
          </w:tcPr>
          <w:p w14:paraId="0EC4C3F1" w14:textId="77777777" w:rsidR="007701CC" w:rsidRPr="007701CC" w:rsidRDefault="007701CC" w:rsidP="007701CC">
            <w:r w:rsidRPr="007701CC">
              <w:t>Algeria</w:t>
            </w:r>
          </w:p>
        </w:tc>
        <w:tc>
          <w:tcPr>
            <w:tcW w:w="540" w:type="dxa"/>
          </w:tcPr>
          <w:p w14:paraId="2D9DBBCF" w14:textId="77777777" w:rsidR="007701CC" w:rsidRPr="007701CC" w:rsidRDefault="00E1549C" w:rsidP="007701CC">
            <w:sdt>
              <w:sdtPr>
                <w:tag w:val="goog_rdk_0"/>
                <w:id w:val="-1629929890"/>
              </w:sdtPr>
              <w:sdtEndPr/>
              <w:sdtContent>
                <w:r w:rsidR="007701CC" w:rsidRPr="007701CC">
                  <w:t xml:space="preserve">√ </w:t>
                </w:r>
              </w:sdtContent>
            </w:sdt>
          </w:p>
        </w:tc>
        <w:tc>
          <w:tcPr>
            <w:tcW w:w="540" w:type="dxa"/>
          </w:tcPr>
          <w:p w14:paraId="173AC413" w14:textId="77777777" w:rsidR="007701CC" w:rsidRPr="007701CC" w:rsidRDefault="007701CC" w:rsidP="007701CC"/>
        </w:tc>
      </w:tr>
      <w:tr w:rsidR="007701CC" w:rsidRPr="007701CC" w14:paraId="05C749B6" w14:textId="77777777" w:rsidTr="00D00C43">
        <w:trPr>
          <w:trHeight w:val="300"/>
        </w:trPr>
        <w:tc>
          <w:tcPr>
            <w:tcW w:w="1800" w:type="dxa"/>
          </w:tcPr>
          <w:p w14:paraId="1DFEB145" w14:textId="77777777" w:rsidR="007701CC" w:rsidRPr="007701CC" w:rsidRDefault="007701CC" w:rsidP="007701CC">
            <w:r w:rsidRPr="007701CC">
              <w:t>Antigua &amp; Barbuda</w:t>
            </w:r>
          </w:p>
        </w:tc>
        <w:tc>
          <w:tcPr>
            <w:tcW w:w="540" w:type="dxa"/>
          </w:tcPr>
          <w:p w14:paraId="4EE366D4" w14:textId="77777777" w:rsidR="007701CC" w:rsidRPr="007701CC" w:rsidRDefault="007701CC" w:rsidP="007701CC"/>
        </w:tc>
        <w:tc>
          <w:tcPr>
            <w:tcW w:w="540" w:type="dxa"/>
          </w:tcPr>
          <w:p w14:paraId="04ECA6CA" w14:textId="77777777" w:rsidR="007701CC" w:rsidRPr="007701CC" w:rsidRDefault="00E1549C" w:rsidP="007701CC">
            <w:sdt>
              <w:sdtPr>
                <w:tag w:val="goog_rdk_0"/>
                <w:id w:val="-807388099"/>
              </w:sdtPr>
              <w:sdtEndPr/>
              <w:sdtContent>
                <w:r w:rsidR="007701CC" w:rsidRPr="007701CC">
                  <w:t xml:space="preserve">√ </w:t>
                </w:r>
              </w:sdtContent>
            </w:sdt>
          </w:p>
        </w:tc>
      </w:tr>
      <w:tr w:rsidR="007701CC" w:rsidRPr="007701CC" w14:paraId="6AE7A454" w14:textId="77777777" w:rsidTr="00D00C43">
        <w:trPr>
          <w:trHeight w:val="300"/>
        </w:trPr>
        <w:tc>
          <w:tcPr>
            <w:tcW w:w="1800" w:type="dxa"/>
          </w:tcPr>
          <w:p w14:paraId="496372AE" w14:textId="77777777" w:rsidR="007701CC" w:rsidRPr="007701CC" w:rsidRDefault="007701CC" w:rsidP="007701CC">
            <w:r w:rsidRPr="007701CC">
              <w:t>Argentina</w:t>
            </w:r>
          </w:p>
        </w:tc>
        <w:tc>
          <w:tcPr>
            <w:tcW w:w="540" w:type="dxa"/>
          </w:tcPr>
          <w:p w14:paraId="07335375" w14:textId="77777777" w:rsidR="007701CC" w:rsidRPr="007701CC" w:rsidRDefault="00E1549C" w:rsidP="007701CC">
            <w:sdt>
              <w:sdtPr>
                <w:tag w:val="goog_rdk_1"/>
                <w:id w:val="-128256410"/>
              </w:sdtPr>
              <w:sdtEndPr/>
              <w:sdtContent>
                <w:r w:rsidR="007701CC" w:rsidRPr="007701CC">
                  <w:t xml:space="preserve">√ </w:t>
                </w:r>
              </w:sdtContent>
            </w:sdt>
          </w:p>
        </w:tc>
        <w:tc>
          <w:tcPr>
            <w:tcW w:w="540" w:type="dxa"/>
          </w:tcPr>
          <w:p w14:paraId="5715659A" w14:textId="77777777" w:rsidR="007701CC" w:rsidRPr="007701CC" w:rsidRDefault="007701CC" w:rsidP="007701CC"/>
        </w:tc>
      </w:tr>
      <w:tr w:rsidR="007701CC" w:rsidRPr="007701CC" w14:paraId="186E111B" w14:textId="77777777" w:rsidTr="00D00C43">
        <w:trPr>
          <w:trHeight w:val="300"/>
        </w:trPr>
        <w:tc>
          <w:tcPr>
            <w:tcW w:w="1800" w:type="dxa"/>
          </w:tcPr>
          <w:p w14:paraId="53980D1F" w14:textId="77777777" w:rsidR="007701CC" w:rsidRPr="007701CC" w:rsidRDefault="007701CC" w:rsidP="007701CC">
            <w:r w:rsidRPr="007701CC">
              <w:t>Australia</w:t>
            </w:r>
          </w:p>
        </w:tc>
        <w:tc>
          <w:tcPr>
            <w:tcW w:w="540" w:type="dxa"/>
          </w:tcPr>
          <w:p w14:paraId="0B3C399A" w14:textId="77777777" w:rsidR="007701CC" w:rsidRPr="007701CC" w:rsidRDefault="007701CC" w:rsidP="007701CC"/>
        </w:tc>
        <w:tc>
          <w:tcPr>
            <w:tcW w:w="540" w:type="dxa"/>
          </w:tcPr>
          <w:p w14:paraId="207A8C88" w14:textId="77777777" w:rsidR="007701CC" w:rsidRPr="007701CC" w:rsidRDefault="00E1549C" w:rsidP="007701CC">
            <w:sdt>
              <w:sdtPr>
                <w:tag w:val="goog_rdk_0"/>
                <w:id w:val="-1619528773"/>
              </w:sdtPr>
              <w:sdtEndPr/>
              <w:sdtContent>
                <w:r w:rsidR="007701CC" w:rsidRPr="007701CC">
                  <w:t xml:space="preserve">√ </w:t>
                </w:r>
              </w:sdtContent>
            </w:sdt>
            <w:r w:rsidR="007701CC" w:rsidRPr="007701CC">
              <w:t xml:space="preserve"> </w:t>
            </w:r>
          </w:p>
        </w:tc>
      </w:tr>
      <w:tr w:rsidR="007701CC" w:rsidRPr="007701CC" w14:paraId="2D6AA5E0" w14:textId="77777777" w:rsidTr="00D00C43">
        <w:trPr>
          <w:trHeight w:val="300"/>
        </w:trPr>
        <w:tc>
          <w:tcPr>
            <w:tcW w:w="1800" w:type="dxa"/>
          </w:tcPr>
          <w:p w14:paraId="5192E82A" w14:textId="77777777" w:rsidR="007701CC" w:rsidRPr="007701CC" w:rsidRDefault="007701CC" w:rsidP="007701CC">
            <w:r w:rsidRPr="007701CC">
              <w:t>Austria</w:t>
            </w:r>
          </w:p>
        </w:tc>
        <w:tc>
          <w:tcPr>
            <w:tcW w:w="540" w:type="dxa"/>
          </w:tcPr>
          <w:p w14:paraId="0BE1654F" w14:textId="77777777" w:rsidR="007701CC" w:rsidRPr="007701CC" w:rsidRDefault="00E1549C" w:rsidP="007701CC">
            <w:sdt>
              <w:sdtPr>
                <w:tag w:val="goog_rdk_2"/>
                <w:id w:val="159202588"/>
              </w:sdtPr>
              <w:sdtEndPr/>
              <w:sdtContent>
                <w:r w:rsidR="007701CC" w:rsidRPr="007701CC">
                  <w:t>√</w:t>
                </w:r>
              </w:sdtContent>
            </w:sdt>
            <w:r w:rsidR="007701CC" w:rsidRPr="007701CC">
              <w:t xml:space="preserve"> </w:t>
            </w:r>
            <w:sdt>
              <w:sdtPr>
                <w:tag w:val="goog_rdk_0"/>
                <w:id w:val="-1567093451"/>
                <w:showingPlcHdr/>
              </w:sdtPr>
              <w:sdtEndPr/>
              <w:sdtContent>
                <w:r w:rsidR="007701CC" w:rsidRPr="007701CC">
                  <w:t xml:space="preserve">     </w:t>
                </w:r>
              </w:sdtContent>
            </w:sdt>
          </w:p>
        </w:tc>
        <w:tc>
          <w:tcPr>
            <w:tcW w:w="540" w:type="dxa"/>
          </w:tcPr>
          <w:p w14:paraId="60F83734" w14:textId="77777777" w:rsidR="007701CC" w:rsidRPr="007701CC" w:rsidRDefault="00E1549C" w:rsidP="007701CC">
            <w:sdt>
              <w:sdtPr>
                <w:tag w:val="goog_rdk_0"/>
                <w:id w:val="-1371595520"/>
              </w:sdtPr>
              <w:sdtEndPr/>
              <w:sdtContent>
                <w:r w:rsidR="007701CC" w:rsidRPr="007701CC">
                  <w:t xml:space="preserve">√ </w:t>
                </w:r>
              </w:sdtContent>
            </w:sdt>
          </w:p>
        </w:tc>
      </w:tr>
      <w:tr w:rsidR="007701CC" w:rsidRPr="007701CC" w14:paraId="170CCF7F" w14:textId="77777777" w:rsidTr="00D00C43">
        <w:trPr>
          <w:trHeight w:val="300"/>
        </w:trPr>
        <w:tc>
          <w:tcPr>
            <w:tcW w:w="1800" w:type="dxa"/>
          </w:tcPr>
          <w:p w14:paraId="6F6A5000" w14:textId="77777777" w:rsidR="007701CC" w:rsidRPr="007701CC" w:rsidRDefault="007701CC" w:rsidP="007701CC">
            <w:r w:rsidRPr="007701CC">
              <w:t>Bahamas</w:t>
            </w:r>
          </w:p>
        </w:tc>
        <w:tc>
          <w:tcPr>
            <w:tcW w:w="540" w:type="dxa"/>
          </w:tcPr>
          <w:p w14:paraId="5C8BF0BB" w14:textId="77777777" w:rsidR="007701CC" w:rsidRPr="007701CC" w:rsidRDefault="007701CC" w:rsidP="007701CC"/>
        </w:tc>
        <w:tc>
          <w:tcPr>
            <w:tcW w:w="540" w:type="dxa"/>
          </w:tcPr>
          <w:p w14:paraId="7F9F22F3" w14:textId="77777777" w:rsidR="007701CC" w:rsidRPr="007701CC" w:rsidRDefault="00E1549C" w:rsidP="007701CC">
            <w:sdt>
              <w:sdtPr>
                <w:tag w:val="goog_rdk_0"/>
                <w:id w:val="273675914"/>
              </w:sdtPr>
              <w:sdtEndPr/>
              <w:sdtContent>
                <w:r w:rsidR="007701CC" w:rsidRPr="007701CC">
                  <w:t xml:space="preserve">√ </w:t>
                </w:r>
              </w:sdtContent>
            </w:sdt>
          </w:p>
        </w:tc>
      </w:tr>
      <w:tr w:rsidR="007701CC" w:rsidRPr="007701CC" w14:paraId="3EA27FC4" w14:textId="77777777" w:rsidTr="00D00C43">
        <w:trPr>
          <w:trHeight w:val="300"/>
        </w:trPr>
        <w:tc>
          <w:tcPr>
            <w:tcW w:w="1800" w:type="dxa"/>
          </w:tcPr>
          <w:p w14:paraId="6181017E" w14:textId="77777777" w:rsidR="007701CC" w:rsidRPr="007701CC" w:rsidRDefault="007701CC" w:rsidP="007701CC">
            <w:r w:rsidRPr="007701CC">
              <w:t>Bolivia</w:t>
            </w:r>
          </w:p>
        </w:tc>
        <w:tc>
          <w:tcPr>
            <w:tcW w:w="540" w:type="dxa"/>
            <w:shd w:val="clear" w:color="auto" w:fill="auto"/>
          </w:tcPr>
          <w:p w14:paraId="2D232E1E" w14:textId="77777777" w:rsidR="007701CC" w:rsidRPr="007701CC" w:rsidRDefault="00E1549C" w:rsidP="007701CC">
            <w:sdt>
              <w:sdtPr>
                <w:tag w:val="goog_rdk_3"/>
                <w:id w:val="-1144271240"/>
              </w:sdtPr>
              <w:sdtEndPr/>
              <w:sdtContent>
                <w:r w:rsidR="007701CC" w:rsidRPr="007701CC">
                  <w:t xml:space="preserve">√ </w:t>
                </w:r>
              </w:sdtContent>
            </w:sdt>
          </w:p>
        </w:tc>
        <w:tc>
          <w:tcPr>
            <w:tcW w:w="540" w:type="dxa"/>
          </w:tcPr>
          <w:p w14:paraId="39AD0B97" w14:textId="77777777" w:rsidR="007701CC" w:rsidRPr="007701CC" w:rsidRDefault="007701CC" w:rsidP="007701CC"/>
        </w:tc>
      </w:tr>
      <w:tr w:rsidR="007701CC" w:rsidRPr="007701CC" w14:paraId="7A1A2BA5" w14:textId="77777777" w:rsidTr="00D00C43">
        <w:trPr>
          <w:trHeight w:val="332"/>
        </w:trPr>
        <w:tc>
          <w:tcPr>
            <w:tcW w:w="1800" w:type="dxa"/>
          </w:tcPr>
          <w:p w14:paraId="7B0C48DB" w14:textId="77777777" w:rsidR="007701CC" w:rsidRPr="007701CC" w:rsidRDefault="007701CC" w:rsidP="007701CC">
            <w:r w:rsidRPr="007701CC">
              <w:t>Bosnia and Herzegovina</w:t>
            </w:r>
          </w:p>
        </w:tc>
        <w:tc>
          <w:tcPr>
            <w:tcW w:w="540" w:type="dxa"/>
          </w:tcPr>
          <w:p w14:paraId="215404C7" w14:textId="77777777" w:rsidR="007701CC" w:rsidRPr="007701CC" w:rsidRDefault="00E1549C" w:rsidP="007701CC">
            <w:sdt>
              <w:sdtPr>
                <w:tag w:val="goog_rdk_4"/>
                <w:id w:val="1251624083"/>
              </w:sdtPr>
              <w:sdtEndPr/>
              <w:sdtContent>
                <w:r w:rsidR="007701CC" w:rsidRPr="007701CC">
                  <w:t xml:space="preserve">√ </w:t>
                </w:r>
              </w:sdtContent>
            </w:sdt>
          </w:p>
        </w:tc>
        <w:tc>
          <w:tcPr>
            <w:tcW w:w="540" w:type="dxa"/>
          </w:tcPr>
          <w:p w14:paraId="2F480CA7" w14:textId="77777777" w:rsidR="007701CC" w:rsidRPr="007701CC" w:rsidRDefault="007701CC" w:rsidP="007701CC"/>
        </w:tc>
      </w:tr>
      <w:tr w:rsidR="007701CC" w:rsidRPr="007701CC" w14:paraId="7A4122B2" w14:textId="77777777" w:rsidTr="00D00C43">
        <w:trPr>
          <w:trHeight w:val="332"/>
        </w:trPr>
        <w:tc>
          <w:tcPr>
            <w:tcW w:w="1800" w:type="dxa"/>
          </w:tcPr>
          <w:p w14:paraId="590955FF" w14:textId="77777777" w:rsidR="007701CC" w:rsidRPr="007701CC" w:rsidRDefault="007701CC" w:rsidP="007701CC">
            <w:r w:rsidRPr="007701CC">
              <w:t>Botswana</w:t>
            </w:r>
          </w:p>
        </w:tc>
        <w:tc>
          <w:tcPr>
            <w:tcW w:w="540" w:type="dxa"/>
          </w:tcPr>
          <w:p w14:paraId="5634F79E" w14:textId="77777777" w:rsidR="007701CC" w:rsidRPr="007701CC" w:rsidRDefault="00E1549C" w:rsidP="007701CC">
            <w:sdt>
              <w:sdtPr>
                <w:tag w:val="goog_rdk_5"/>
                <w:id w:val="94365239"/>
              </w:sdtPr>
              <w:sdtEndPr/>
              <w:sdtContent>
                <w:r w:rsidR="007701CC" w:rsidRPr="007701CC">
                  <w:t>√</w:t>
                </w:r>
              </w:sdtContent>
            </w:sdt>
          </w:p>
        </w:tc>
        <w:tc>
          <w:tcPr>
            <w:tcW w:w="540" w:type="dxa"/>
          </w:tcPr>
          <w:p w14:paraId="490C5C63" w14:textId="77777777" w:rsidR="007701CC" w:rsidRPr="007701CC" w:rsidRDefault="007701CC" w:rsidP="007701CC"/>
        </w:tc>
      </w:tr>
      <w:tr w:rsidR="007701CC" w:rsidRPr="007701CC" w14:paraId="10C61D9C" w14:textId="77777777" w:rsidTr="00D00C43">
        <w:trPr>
          <w:trHeight w:val="332"/>
        </w:trPr>
        <w:tc>
          <w:tcPr>
            <w:tcW w:w="1800" w:type="dxa"/>
          </w:tcPr>
          <w:p w14:paraId="2FDCF39C" w14:textId="77777777" w:rsidR="007701CC" w:rsidRPr="007701CC" w:rsidRDefault="007701CC" w:rsidP="007701CC">
            <w:r w:rsidRPr="007701CC">
              <w:t>Brazil</w:t>
            </w:r>
          </w:p>
        </w:tc>
        <w:tc>
          <w:tcPr>
            <w:tcW w:w="540" w:type="dxa"/>
          </w:tcPr>
          <w:p w14:paraId="4A7A85B5" w14:textId="77777777" w:rsidR="007701CC" w:rsidRPr="007701CC" w:rsidRDefault="007701CC" w:rsidP="007701CC"/>
        </w:tc>
        <w:tc>
          <w:tcPr>
            <w:tcW w:w="540" w:type="dxa"/>
          </w:tcPr>
          <w:p w14:paraId="59684905" w14:textId="77777777" w:rsidR="007701CC" w:rsidRPr="007701CC" w:rsidRDefault="00E1549C" w:rsidP="007701CC">
            <w:sdt>
              <w:sdtPr>
                <w:tag w:val="goog_rdk_0"/>
                <w:id w:val="1765726812"/>
              </w:sdtPr>
              <w:sdtEndPr/>
              <w:sdtContent>
                <w:r w:rsidR="007701CC" w:rsidRPr="007701CC">
                  <w:t xml:space="preserve">√ </w:t>
                </w:r>
              </w:sdtContent>
            </w:sdt>
          </w:p>
        </w:tc>
      </w:tr>
      <w:tr w:rsidR="007701CC" w:rsidRPr="007701CC" w14:paraId="149D26B1" w14:textId="77777777" w:rsidTr="00D00C43">
        <w:trPr>
          <w:trHeight w:val="300"/>
        </w:trPr>
        <w:tc>
          <w:tcPr>
            <w:tcW w:w="1800" w:type="dxa"/>
          </w:tcPr>
          <w:p w14:paraId="1B6AA684" w14:textId="77777777" w:rsidR="007701CC" w:rsidRPr="007701CC" w:rsidRDefault="007701CC" w:rsidP="007701CC">
            <w:r w:rsidRPr="007701CC">
              <w:t>Bulgaria</w:t>
            </w:r>
          </w:p>
        </w:tc>
        <w:tc>
          <w:tcPr>
            <w:tcW w:w="540" w:type="dxa"/>
          </w:tcPr>
          <w:p w14:paraId="6582DC4F" w14:textId="77777777" w:rsidR="007701CC" w:rsidRPr="007701CC" w:rsidRDefault="00E1549C" w:rsidP="007701CC">
            <w:sdt>
              <w:sdtPr>
                <w:tag w:val="goog_rdk_6"/>
                <w:id w:val="1057590987"/>
              </w:sdtPr>
              <w:sdtEndPr/>
              <w:sdtContent>
                <w:r w:rsidR="007701CC" w:rsidRPr="007701CC">
                  <w:t>√</w:t>
                </w:r>
              </w:sdtContent>
            </w:sdt>
          </w:p>
        </w:tc>
        <w:tc>
          <w:tcPr>
            <w:tcW w:w="540" w:type="dxa"/>
          </w:tcPr>
          <w:p w14:paraId="684AB20A" w14:textId="77777777" w:rsidR="007701CC" w:rsidRPr="007701CC" w:rsidRDefault="00E1549C" w:rsidP="007701CC">
            <w:sdt>
              <w:sdtPr>
                <w:tag w:val="goog_rdk_0"/>
                <w:id w:val="57208068"/>
              </w:sdtPr>
              <w:sdtEndPr/>
              <w:sdtContent>
                <w:r w:rsidR="007701CC" w:rsidRPr="007701CC">
                  <w:t xml:space="preserve">√ </w:t>
                </w:r>
              </w:sdtContent>
            </w:sdt>
          </w:p>
        </w:tc>
      </w:tr>
      <w:tr w:rsidR="007701CC" w:rsidRPr="007701CC" w14:paraId="4FD81AC8" w14:textId="77777777" w:rsidTr="00D00C43">
        <w:trPr>
          <w:trHeight w:val="300"/>
        </w:trPr>
        <w:tc>
          <w:tcPr>
            <w:tcW w:w="1800" w:type="dxa"/>
          </w:tcPr>
          <w:p w14:paraId="6BE20DD8" w14:textId="77777777" w:rsidR="007701CC" w:rsidRPr="007701CC" w:rsidRDefault="007701CC" w:rsidP="007701CC">
            <w:r w:rsidRPr="007701CC">
              <w:t>Canada</w:t>
            </w:r>
          </w:p>
        </w:tc>
        <w:tc>
          <w:tcPr>
            <w:tcW w:w="540" w:type="dxa"/>
          </w:tcPr>
          <w:p w14:paraId="5A3A047D" w14:textId="77777777" w:rsidR="007701CC" w:rsidRPr="007701CC" w:rsidRDefault="00E1549C" w:rsidP="007701CC">
            <w:sdt>
              <w:sdtPr>
                <w:tag w:val="goog_rdk_7"/>
                <w:id w:val="1546023090"/>
              </w:sdtPr>
              <w:sdtEndPr/>
              <w:sdtContent>
                <w:r w:rsidR="007701CC" w:rsidRPr="007701CC">
                  <w:t xml:space="preserve">√ </w:t>
                </w:r>
              </w:sdtContent>
            </w:sdt>
          </w:p>
        </w:tc>
        <w:tc>
          <w:tcPr>
            <w:tcW w:w="540" w:type="dxa"/>
          </w:tcPr>
          <w:p w14:paraId="7ECB1456" w14:textId="77777777" w:rsidR="007701CC" w:rsidRPr="007701CC" w:rsidRDefault="00E1549C" w:rsidP="007701CC">
            <w:sdt>
              <w:sdtPr>
                <w:tag w:val="goog_rdk_0"/>
                <w:id w:val="1394164074"/>
              </w:sdtPr>
              <w:sdtEndPr/>
              <w:sdtContent>
                <w:r w:rsidR="007701CC" w:rsidRPr="007701CC">
                  <w:t xml:space="preserve">√ </w:t>
                </w:r>
              </w:sdtContent>
            </w:sdt>
          </w:p>
        </w:tc>
      </w:tr>
      <w:tr w:rsidR="007701CC" w:rsidRPr="007701CC" w14:paraId="4555D3E3" w14:textId="77777777" w:rsidTr="00D00C43">
        <w:trPr>
          <w:trHeight w:val="300"/>
        </w:trPr>
        <w:tc>
          <w:tcPr>
            <w:tcW w:w="1800" w:type="dxa"/>
          </w:tcPr>
          <w:p w14:paraId="30884818" w14:textId="77777777" w:rsidR="007701CC" w:rsidRPr="007701CC" w:rsidRDefault="007701CC" w:rsidP="007701CC">
            <w:r w:rsidRPr="007701CC">
              <w:t>Cayman Islands</w:t>
            </w:r>
          </w:p>
        </w:tc>
        <w:tc>
          <w:tcPr>
            <w:tcW w:w="540" w:type="dxa"/>
          </w:tcPr>
          <w:p w14:paraId="77428799" w14:textId="77777777" w:rsidR="007701CC" w:rsidRPr="007701CC" w:rsidRDefault="007701CC" w:rsidP="007701CC"/>
        </w:tc>
        <w:tc>
          <w:tcPr>
            <w:tcW w:w="540" w:type="dxa"/>
          </w:tcPr>
          <w:p w14:paraId="4E58F257" w14:textId="77777777" w:rsidR="007701CC" w:rsidRPr="007701CC" w:rsidRDefault="00E1549C" w:rsidP="007701CC">
            <w:sdt>
              <w:sdtPr>
                <w:tag w:val="goog_rdk_0"/>
                <w:id w:val="1036384614"/>
              </w:sdtPr>
              <w:sdtEndPr/>
              <w:sdtContent>
                <w:r w:rsidR="007701CC" w:rsidRPr="007701CC">
                  <w:t xml:space="preserve">√ </w:t>
                </w:r>
              </w:sdtContent>
            </w:sdt>
          </w:p>
        </w:tc>
      </w:tr>
      <w:tr w:rsidR="007701CC" w:rsidRPr="007701CC" w14:paraId="12524081" w14:textId="77777777" w:rsidTr="00D00C43">
        <w:trPr>
          <w:trHeight w:val="368"/>
        </w:trPr>
        <w:tc>
          <w:tcPr>
            <w:tcW w:w="1800" w:type="dxa"/>
          </w:tcPr>
          <w:p w14:paraId="08AE94F8" w14:textId="77777777" w:rsidR="007701CC" w:rsidRPr="007701CC" w:rsidRDefault="007701CC" w:rsidP="007701CC">
            <w:r w:rsidRPr="007701CC">
              <w:t>Chile</w:t>
            </w:r>
          </w:p>
        </w:tc>
        <w:tc>
          <w:tcPr>
            <w:tcW w:w="540" w:type="dxa"/>
          </w:tcPr>
          <w:p w14:paraId="2C9597FB" w14:textId="77777777" w:rsidR="007701CC" w:rsidRPr="007701CC" w:rsidRDefault="00E1549C" w:rsidP="007701CC">
            <w:sdt>
              <w:sdtPr>
                <w:tag w:val="goog_rdk_8"/>
                <w:id w:val="-1185281413"/>
              </w:sdtPr>
              <w:sdtEndPr/>
              <w:sdtContent>
                <w:r w:rsidR="007701CC" w:rsidRPr="007701CC">
                  <w:t xml:space="preserve">√ </w:t>
                </w:r>
              </w:sdtContent>
            </w:sdt>
          </w:p>
        </w:tc>
        <w:tc>
          <w:tcPr>
            <w:tcW w:w="540" w:type="dxa"/>
          </w:tcPr>
          <w:p w14:paraId="01F44045" w14:textId="77777777" w:rsidR="007701CC" w:rsidRPr="007701CC" w:rsidRDefault="00E1549C" w:rsidP="007701CC">
            <w:sdt>
              <w:sdtPr>
                <w:tag w:val="goog_rdk_0"/>
                <w:id w:val="-315726712"/>
              </w:sdtPr>
              <w:sdtEndPr/>
              <w:sdtContent>
                <w:r w:rsidR="007701CC" w:rsidRPr="007701CC">
                  <w:t xml:space="preserve">√ </w:t>
                </w:r>
              </w:sdtContent>
            </w:sdt>
          </w:p>
        </w:tc>
      </w:tr>
      <w:tr w:rsidR="007701CC" w:rsidRPr="007701CC" w14:paraId="16A717E9" w14:textId="77777777" w:rsidTr="00D00C43">
        <w:trPr>
          <w:trHeight w:val="368"/>
        </w:trPr>
        <w:tc>
          <w:tcPr>
            <w:tcW w:w="1800" w:type="dxa"/>
          </w:tcPr>
          <w:p w14:paraId="7881597F" w14:textId="77777777" w:rsidR="007701CC" w:rsidRPr="007701CC" w:rsidRDefault="007701CC" w:rsidP="007701CC">
            <w:r w:rsidRPr="007701CC">
              <w:t>China</w:t>
            </w:r>
          </w:p>
        </w:tc>
        <w:tc>
          <w:tcPr>
            <w:tcW w:w="540" w:type="dxa"/>
          </w:tcPr>
          <w:p w14:paraId="15535CAB" w14:textId="77777777" w:rsidR="007701CC" w:rsidRPr="007701CC" w:rsidRDefault="00E1549C" w:rsidP="007701CC">
            <w:sdt>
              <w:sdtPr>
                <w:tag w:val="goog_rdk_0"/>
                <w:id w:val="-373624435"/>
              </w:sdtPr>
              <w:sdtEndPr/>
              <w:sdtContent>
                <w:r w:rsidR="007701CC" w:rsidRPr="007701CC">
                  <w:t xml:space="preserve">√ </w:t>
                </w:r>
              </w:sdtContent>
            </w:sdt>
          </w:p>
        </w:tc>
        <w:tc>
          <w:tcPr>
            <w:tcW w:w="540" w:type="dxa"/>
          </w:tcPr>
          <w:p w14:paraId="3A16C597" w14:textId="77777777" w:rsidR="007701CC" w:rsidRPr="007701CC" w:rsidRDefault="00E1549C" w:rsidP="007701CC">
            <w:sdt>
              <w:sdtPr>
                <w:tag w:val="goog_rdk_0"/>
                <w:id w:val="-1207947455"/>
              </w:sdtPr>
              <w:sdtEndPr/>
              <w:sdtContent>
                <w:r w:rsidR="007701CC" w:rsidRPr="007701CC">
                  <w:t xml:space="preserve">√ </w:t>
                </w:r>
              </w:sdtContent>
            </w:sdt>
          </w:p>
        </w:tc>
      </w:tr>
      <w:tr w:rsidR="007701CC" w:rsidRPr="007701CC" w14:paraId="0C129A2B" w14:textId="77777777" w:rsidTr="00D00C43">
        <w:trPr>
          <w:trHeight w:val="368"/>
        </w:trPr>
        <w:tc>
          <w:tcPr>
            <w:tcW w:w="1800" w:type="dxa"/>
          </w:tcPr>
          <w:p w14:paraId="234D0842" w14:textId="77777777" w:rsidR="007701CC" w:rsidRPr="007701CC" w:rsidRDefault="007701CC" w:rsidP="007701CC">
            <w:r w:rsidRPr="007701CC">
              <w:t>Cote d’Ivoire</w:t>
            </w:r>
          </w:p>
        </w:tc>
        <w:tc>
          <w:tcPr>
            <w:tcW w:w="540" w:type="dxa"/>
          </w:tcPr>
          <w:p w14:paraId="5D4291CF" w14:textId="77777777" w:rsidR="007701CC" w:rsidRPr="007701CC" w:rsidRDefault="00E1549C" w:rsidP="007701CC">
            <w:sdt>
              <w:sdtPr>
                <w:tag w:val="goog_rdk_9"/>
                <w:id w:val="1530984170"/>
              </w:sdtPr>
              <w:sdtEndPr/>
              <w:sdtContent>
                <w:r w:rsidR="007701CC" w:rsidRPr="007701CC">
                  <w:t>√</w:t>
                </w:r>
              </w:sdtContent>
            </w:sdt>
          </w:p>
        </w:tc>
        <w:tc>
          <w:tcPr>
            <w:tcW w:w="540" w:type="dxa"/>
          </w:tcPr>
          <w:p w14:paraId="5DE09720" w14:textId="77777777" w:rsidR="007701CC" w:rsidRPr="007701CC" w:rsidRDefault="007701CC" w:rsidP="007701CC"/>
        </w:tc>
        <w:bookmarkStart w:id="32" w:name="_heading=h.gjdgxs" w:colFirst="0" w:colLast="0"/>
        <w:bookmarkEnd w:id="32"/>
      </w:tr>
      <w:tr w:rsidR="007701CC" w:rsidRPr="007701CC" w14:paraId="40FFA06A" w14:textId="77777777" w:rsidTr="00D00C43">
        <w:trPr>
          <w:trHeight w:val="368"/>
        </w:trPr>
        <w:tc>
          <w:tcPr>
            <w:tcW w:w="1800" w:type="dxa"/>
          </w:tcPr>
          <w:p w14:paraId="40B11A8B" w14:textId="77777777" w:rsidR="007701CC" w:rsidRPr="007701CC" w:rsidRDefault="007701CC" w:rsidP="007701CC">
            <w:r w:rsidRPr="007701CC">
              <w:t>Croatia</w:t>
            </w:r>
          </w:p>
        </w:tc>
        <w:tc>
          <w:tcPr>
            <w:tcW w:w="540" w:type="dxa"/>
          </w:tcPr>
          <w:p w14:paraId="655425CE" w14:textId="77777777" w:rsidR="007701CC" w:rsidRPr="007701CC" w:rsidRDefault="00E1549C" w:rsidP="007701CC">
            <w:sdt>
              <w:sdtPr>
                <w:tag w:val="goog_rdk_10"/>
                <w:id w:val="-693999076"/>
              </w:sdtPr>
              <w:sdtEndPr/>
              <w:sdtContent>
                <w:r w:rsidR="007701CC" w:rsidRPr="007701CC">
                  <w:t>√</w:t>
                </w:r>
              </w:sdtContent>
            </w:sdt>
          </w:p>
        </w:tc>
        <w:tc>
          <w:tcPr>
            <w:tcW w:w="540" w:type="dxa"/>
          </w:tcPr>
          <w:p w14:paraId="683B2B79" w14:textId="77777777" w:rsidR="007701CC" w:rsidRPr="007701CC" w:rsidRDefault="007701CC" w:rsidP="007701CC"/>
        </w:tc>
      </w:tr>
      <w:tr w:rsidR="007701CC" w:rsidRPr="007701CC" w14:paraId="58E8DBEB" w14:textId="77777777" w:rsidTr="00D00C43">
        <w:trPr>
          <w:trHeight w:val="377"/>
        </w:trPr>
        <w:tc>
          <w:tcPr>
            <w:tcW w:w="1800" w:type="dxa"/>
          </w:tcPr>
          <w:p w14:paraId="29B9EC15" w14:textId="77777777" w:rsidR="007701CC" w:rsidRPr="007701CC" w:rsidRDefault="007701CC" w:rsidP="007701CC">
            <w:r w:rsidRPr="007701CC">
              <w:t>Czech Republic</w:t>
            </w:r>
          </w:p>
        </w:tc>
        <w:tc>
          <w:tcPr>
            <w:tcW w:w="540" w:type="dxa"/>
          </w:tcPr>
          <w:p w14:paraId="5CA2B8D8" w14:textId="77777777" w:rsidR="007701CC" w:rsidRPr="007701CC" w:rsidRDefault="00E1549C" w:rsidP="007701CC">
            <w:sdt>
              <w:sdtPr>
                <w:tag w:val="goog_rdk_11"/>
                <w:id w:val="399178604"/>
              </w:sdtPr>
              <w:sdtEndPr/>
              <w:sdtContent>
                <w:r w:rsidR="007701CC" w:rsidRPr="007701CC">
                  <w:t>√</w:t>
                </w:r>
              </w:sdtContent>
            </w:sdt>
          </w:p>
        </w:tc>
        <w:tc>
          <w:tcPr>
            <w:tcW w:w="540" w:type="dxa"/>
          </w:tcPr>
          <w:p w14:paraId="699A20CA" w14:textId="77777777" w:rsidR="007701CC" w:rsidRPr="007701CC" w:rsidRDefault="007701CC" w:rsidP="007701CC"/>
        </w:tc>
      </w:tr>
      <w:tr w:rsidR="007701CC" w:rsidRPr="007701CC" w14:paraId="218A918F" w14:textId="77777777" w:rsidTr="00D00C43">
        <w:trPr>
          <w:trHeight w:val="300"/>
        </w:trPr>
        <w:tc>
          <w:tcPr>
            <w:tcW w:w="1800" w:type="dxa"/>
          </w:tcPr>
          <w:p w14:paraId="7849ADD8" w14:textId="77777777" w:rsidR="007701CC" w:rsidRPr="007701CC" w:rsidRDefault="007701CC" w:rsidP="007701CC">
            <w:r w:rsidRPr="007701CC">
              <w:t>Germany</w:t>
            </w:r>
          </w:p>
        </w:tc>
        <w:tc>
          <w:tcPr>
            <w:tcW w:w="540" w:type="dxa"/>
          </w:tcPr>
          <w:p w14:paraId="3D9F31C1" w14:textId="77777777" w:rsidR="007701CC" w:rsidRPr="007701CC" w:rsidRDefault="00E1549C" w:rsidP="007701CC">
            <w:sdt>
              <w:sdtPr>
                <w:tag w:val="goog_rdk_12"/>
                <w:id w:val="-991328822"/>
              </w:sdtPr>
              <w:sdtEndPr/>
              <w:sdtContent>
                <w:r w:rsidR="007701CC" w:rsidRPr="007701CC">
                  <w:t xml:space="preserve">√ </w:t>
                </w:r>
              </w:sdtContent>
            </w:sdt>
          </w:p>
        </w:tc>
        <w:tc>
          <w:tcPr>
            <w:tcW w:w="540" w:type="dxa"/>
          </w:tcPr>
          <w:p w14:paraId="1F447D60" w14:textId="77777777" w:rsidR="007701CC" w:rsidRPr="007701CC" w:rsidRDefault="007701CC" w:rsidP="007701CC"/>
        </w:tc>
      </w:tr>
      <w:tr w:rsidR="007701CC" w:rsidRPr="007701CC" w14:paraId="0E8FEBD8" w14:textId="77777777" w:rsidTr="00D00C43">
        <w:trPr>
          <w:trHeight w:val="300"/>
        </w:trPr>
        <w:tc>
          <w:tcPr>
            <w:tcW w:w="1800" w:type="dxa"/>
          </w:tcPr>
          <w:p w14:paraId="5BFEF1F1" w14:textId="77777777" w:rsidR="007701CC" w:rsidRPr="007701CC" w:rsidRDefault="007701CC" w:rsidP="007701CC">
            <w:r w:rsidRPr="007701CC">
              <w:t>Ghana</w:t>
            </w:r>
          </w:p>
        </w:tc>
        <w:tc>
          <w:tcPr>
            <w:tcW w:w="540" w:type="dxa"/>
          </w:tcPr>
          <w:p w14:paraId="5E947FF8" w14:textId="77777777" w:rsidR="007701CC" w:rsidRPr="007701CC" w:rsidRDefault="00E1549C" w:rsidP="007701CC">
            <w:sdt>
              <w:sdtPr>
                <w:tag w:val="goog_rdk_13"/>
                <w:id w:val="-370068657"/>
              </w:sdtPr>
              <w:sdtEndPr/>
              <w:sdtContent>
                <w:r w:rsidR="007701CC" w:rsidRPr="007701CC">
                  <w:t>√</w:t>
                </w:r>
              </w:sdtContent>
            </w:sdt>
          </w:p>
        </w:tc>
        <w:tc>
          <w:tcPr>
            <w:tcW w:w="540" w:type="dxa"/>
          </w:tcPr>
          <w:p w14:paraId="01FE29A2" w14:textId="77777777" w:rsidR="007701CC" w:rsidRPr="007701CC" w:rsidRDefault="007701CC" w:rsidP="007701CC"/>
        </w:tc>
      </w:tr>
      <w:tr w:rsidR="007701CC" w:rsidRPr="007701CC" w14:paraId="6C81E954" w14:textId="77777777" w:rsidTr="00D00C43">
        <w:trPr>
          <w:trHeight w:val="300"/>
        </w:trPr>
        <w:tc>
          <w:tcPr>
            <w:tcW w:w="1800" w:type="dxa"/>
          </w:tcPr>
          <w:p w14:paraId="42577598" w14:textId="77777777" w:rsidR="007701CC" w:rsidRPr="007701CC" w:rsidRDefault="007701CC" w:rsidP="007701CC">
            <w:r w:rsidRPr="007701CC">
              <w:t>Greece</w:t>
            </w:r>
          </w:p>
        </w:tc>
        <w:tc>
          <w:tcPr>
            <w:tcW w:w="540" w:type="dxa"/>
          </w:tcPr>
          <w:p w14:paraId="30471492" w14:textId="77777777" w:rsidR="007701CC" w:rsidRPr="007701CC" w:rsidRDefault="007701CC" w:rsidP="007701CC"/>
        </w:tc>
        <w:tc>
          <w:tcPr>
            <w:tcW w:w="540" w:type="dxa"/>
          </w:tcPr>
          <w:p w14:paraId="31ED0267" w14:textId="77777777" w:rsidR="007701CC" w:rsidRPr="007701CC" w:rsidRDefault="00E1549C" w:rsidP="007701CC">
            <w:sdt>
              <w:sdtPr>
                <w:tag w:val="goog_rdk_0"/>
                <w:id w:val="406278451"/>
              </w:sdtPr>
              <w:sdtEndPr/>
              <w:sdtContent>
                <w:r w:rsidR="007701CC" w:rsidRPr="007701CC">
                  <w:t xml:space="preserve">√ </w:t>
                </w:r>
              </w:sdtContent>
            </w:sdt>
          </w:p>
        </w:tc>
      </w:tr>
      <w:tr w:rsidR="007701CC" w:rsidRPr="007701CC" w14:paraId="49A56FE8" w14:textId="77777777" w:rsidTr="00D00C43">
        <w:trPr>
          <w:trHeight w:val="300"/>
        </w:trPr>
        <w:tc>
          <w:tcPr>
            <w:tcW w:w="1800" w:type="dxa"/>
          </w:tcPr>
          <w:p w14:paraId="4EE13965" w14:textId="77777777" w:rsidR="007701CC" w:rsidRPr="007701CC" w:rsidRDefault="007701CC" w:rsidP="007701CC">
            <w:r w:rsidRPr="007701CC">
              <w:t>Guatemala</w:t>
            </w:r>
          </w:p>
        </w:tc>
        <w:tc>
          <w:tcPr>
            <w:tcW w:w="540" w:type="dxa"/>
          </w:tcPr>
          <w:p w14:paraId="3163B787" w14:textId="77777777" w:rsidR="007701CC" w:rsidRPr="007701CC" w:rsidRDefault="007701CC" w:rsidP="007701CC"/>
        </w:tc>
        <w:tc>
          <w:tcPr>
            <w:tcW w:w="540" w:type="dxa"/>
          </w:tcPr>
          <w:p w14:paraId="598475BB" w14:textId="77777777" w:rsidR="007701CC" w:rsidRPr="007701CC" w:rsidRDefault="00E1549C" w:rsidP="007701CC">
            <w:sdt>
              <w:sdtPr>
                <w:tag w:val="goog_rdk_0"/>
                <w:id w:val="2045787072"/>
              </w:sdtPr>
              <w:sdtEndPr/>
              <w:sdtContent>
                <w:r w:rsidR="007701CC" w:rsidRPr="007701CC">
                  <w:t xml:space="preserve">√ </w:t>
                </w:r>
              </w:sdtContent>
            </w:sdt>
          </w:p>
        </w:tc>
      </w:tr>
      <w:tr w:rsidR="007701CC" w:rsidRPr="007701CC" w14:paraId="10F1EAE3" w14:textId="77777777" w:rsidTr="00D00C43">
        <w:trPr>
          <w:trHeight w:val="300"/>
        </w:trPr>
        <w:tc>
          <w:tcPr>
            <w:tcW w:w="1800" w:type="dxa"/>
          </w:tcPr>
          <w:p w14:paraId="6AC3037A" w14:textId="77777777" w:rsidR="007701CC" w:rsidRPr="007701CC" w:rsidRDefault="007701CC" w:rsidP="007701CC">
            <w:r w:rsidRPr="007701CC">
              <w:t>Indonesia</w:t>
            </w:r>
          </w:p>
        </w:tc>
        <w:tc>
          <w:tcPr>
            <w:tcW w:w="540" w:type="dxa"/>
          </w:tcPr>
          <w:p w14:paraId="5669443F" w14:textId="77777777" w:rsidR="007701CC" w:rsidRPr="007701CC" w:rsidRDefault="00E1549C" w:rsidP="007701CC">
            <w:sdt>
              <w:sdtPr>
                <w:tag w:val="goog_rdk_0"/>
                <w:id w:val="-440221476"/>
              </w:sdtPr>
              <w:sdtEndPr/>
              <w:sdtContent>
                <w:r w:rsidR="007701CC" w:rsidRPr="007701CC">
                  <w:t xml:space="preserve">√ </w:t>
                </w:r>
              </w:sdtContent>
            </w:sdt>
          </w:p>
        </w:tc>
        <w:tc>
          <w:tcPr>
            <w:tcW w:w="540" w:type="dxa"/>
          </w:tcPr>
          <w:p w14:paraId="1F6C186E" w14:textId="77777777" w:rsidR="007701CC" w:rsidRPr="007701CC" w:rsidRDefault="007701CC" w:rsidP="007701CC"/>
        </w:tc>
      </w:tr>
      <w:tr w:rsidR="007701CC" w:rsidRPr="007701CC" w14:paraId="20D7041D" w14:textId="77777777" w:rsidTr="00D00C43">
        <w:trPr>
          <w:trHeight w:val="300"/>
        </w:trPr>
        <w:tc>
          <w:tcPr>
            <w:tcW w:w="1800" w:type="dxa"/>
          </w:tcPr>
          <w:p w14:paraId="2BCCBF69" w14:textId="77777777" w:rsidR="007701CC" w:rsidRPr="007701CC" w:rsidRDefault="007701CC" w:rsidP="007701CC">
            <w:r w:rsidRPr="007701CC">
              <w:t>Iraq</w:t>
            </w:r>
          </w:p>
        </w:tc>
        <w:tc>
          <w:tcPr>
            <w:tcW w:w="540" w:type="dxa"/>
          </w:tcPr>
          <w:p w14:paraId="68D7FAC8" w14:textId="77777777" w:rsidR="007701CC" w:rsidRPr="007701CC" w:rsidRDefault="00E1549C" w:rsidP="007701CC">
            <w:sdt>
              <w:sdtPr>
                <w:tag w:val="goog_rdk_0"/>
                <w:id w:val="-2054375429"/>
              </w:sdtPr>
              <w:sdtEndPr/>
              <w:sdtContent>
                <w:r w:rsidR="007701CC" w:rsidRPr="007701CC">
                  <w:t xml:space="preserve">√ </w:t>
                </w:r>
              </w:sdtContent>
            </w:sdt>
          </w:p>
        </w:tc>
        <w:tc>
          <w:tcPr>
            <w:tcW w:w="540" w:type="dxa"/>
          </w:tcPr>
          <w:p w14:paraId="40BCAA1D" w14:textId="77777777" w:rsidR="007701CC" w:rsidRPr="007701CC" w:rsidRDefault="007701CC" w:rsidP="007701CC"/>
        </w:tc>
      </w:tr>
      <w:tr w:rsidR="007701CC" w:rsidRPr="007701CC" w14:paraId="1817FC83" w14:textId="77777777" w:rsidTr="00D00C43">
        <w:trPr>
          <w:trHeight w:val="300"/>
        </w:trPr>
        <w:tc>
          <w:tcPr>
            <w:tcW w:w="1800" w:type="dxa"/>
          </w:tcPr>
          <w:p w14:paraId="73C57D63" w14:textId="77777777" w:rsidR="007701CC" w:rsidRPr="007701CC" w:rsidRDefault="007701CC" w:rsidP="007701CC">
            <w:r w:rsidRPr="007701CC">
              <w:t>Ireland</w:t>
            </w:r>
          </w:p>
        </w:tc>
        <w:tc>
          <w:tcPr>
            <w:tcW w:w="540" w:type="dxa"/>
          </w:tcPr>
          <w:p w14:paraId="7A682949" w14:textId="77777777" w:rsidR="007701CC" w:rsidRPr="007701CC" w:rsidRDefault="00E1549C" w:rsidP="007701CC">
            <w:sdt>
              <w:sdtPr>
                <w:tag w:val="goog_rdk_0"/>
                <w:id w:val="813065511"/>
              </w:sdtPr>
              <w:sdtEndPr/>
              <w:sdtContent>
                <w:r w:rsidR="007701CC" w:rsidRPr="007701CC">
                  <w:t xml:space="preserve">√ </w:t>
                </w:r>
              </w:sdtContent>
            </w:sdt>
          </w:p>
        </w:tc>
        <w:tc>
          <w:tcPr>
            <w:tcW w:w="540" w:type="dxa"/>
          </w:tcPr>
          <w:p w14:paraId="0904CC22" w14:textId="77777777" w:rsidR="007701CC" w:rsidRPr="007701CC" w:rsidRDefault="007701CC" w:rsidP="007701CC"/>
        </w:tc>
      </w:tr>
      <w:tr w:rsidR="007701CC" w:rsidRPr="007701CC" w14:paraId="5409F07D" w14:textId="77777777" w:rsidTr="00D00C43">
        <w:trPr>
          <w:trHeight w:val="300"/>
        </w:trPr>
        <w:tc>
          <w:tcPr>
            <w:tcW w:w="1800" w:type="dxa"/>
          </w:tcPr>
          <w:p w14:paraId="6B3EDDFE" w14:textId="77777777" w:rsidR="007701CC" w:rsidRPr="007701CC" w:rsidRDefault="007701CC" w:rsidP="007701CC">
            <w:r w:rsidRPr="007701CC">
              <w:t>Italy</w:t>
            </w:r>
          </w:p>
        </w:tc>
        <w:tc>
          <w:tcPr>
            <w:tcW w:w="540" w:type="dxa"/>
          </w:tcPr>
          <w:p w14:paraId="65D74026" w14:textId="77777777" w:rsidR="007701CC" w:rsidRPr="007701CC" w:rsidRDefault="007701CC" w:rsidP="007701CC"/>
        </w:tc>
        <w:tc>
          <w:tcPr>
            <w:tcW w:w="540" w:type="dxa"/>
          </w:tcPr>
          <w:p w14:paraId="0DC4DAC8" w14:textId="77777777" w:rsidR="007701CC" w:rsidRPr="007701CC" w:rsidRDefault="00E1549C" w:rsidP="007701CC">
            <w:sdt>
              <w:sdtPr>
                <w:tag w:val="goog_rdk_0"/>
                <w:id w:val="-1140420277"/>
              </w:sdtPr>
              <w:sdtEndPr/>
              <w:sdtContent>
                <w:r w:rsidR="007701CC" w:rsidRPr="007701CC">
                  <w:t xml:space="preserve">√ </w:t>
                </w:r>
              </w:sdtContent>
            </w:sdt>
          </w:p>
        </w:tc>
      </w:tr>
      <w:tr w:rsidR="007701CC" w:rsidRPr="007701CC" w14:paraId="11F073DD" w14:textId="77777777" w:rsidTr="00D00C43">
        <w:trPr>
          <w:trHeight w:val="300"/>
        </w:trPr>
        <w:tc>
          <w:tcPr>
            <w:tcW w:w="1800" w:type="dxa"/>
          </w:tcPr>
          <w:p w14:paraId="1C5BD057" w14:textId="77777777" w:rsidR="007701CC" w:rsidRPr="007701CC" w:rsidRDefault="007701CC" w:rsidP="007701CC">
            <w:r w:rsidRPr="007701CC">
              <w:t>Jersey</w:t>
            </w:r>
          </w:p>
        </w:tc>
        <w:tc>
          <w:tcPr>
            <w:tcW w:w="540" w:type="dxa"/>
          </w:tcPr>
          <w:p w14:paraId="095466C9" w14:textId="77777777" w:rsidR="007701CC" w:rsidRPr="007701CC" w:rsidRDefault="007701CC" w:rsidP="007701CC"/>
        </w:tc>
        <w:tc>
          <w:tcPr>
            <w:tcW w:w="540" w:type="dxa"/>
          </w:tcPr>
          <w:p w14:paraId="05F7E3F2" w14:textId="77777777" w:rsidR="007701CC" w:rsidRPr="007701CC" w:rsidRDefault="00E1549C" w:rsidP="007701CC">
            <w:sdt>
              <w:sdtPr>
                <w:tag w:val="goog_rdk_0"/>
                <w:id w:val="1437710389"/>
              </w:sdtPr>
              <w:sdtEndPr/>
              <w:sdtContent>
                <w:r w:rsidR="007701CC" w:rsidRPr="007701CC">
                  <w:t xml:space="preserve">√ </w:t>
                </w:r>
              </w:sdtContent>
            </w:sdt>
          </w:p>
        </w:tc>
      </w:tr>
      <w:tr w:rsidR="007701CC" w:rsidRPr="007701CC" w14:paraId="44661446" w14:textId="77777777" w:rsidTr="00D00C43">
        <w:trPr>
          <w:trHeight w:val="300"/>
        </w:trPr>
        <w:tc>
          <w:tcPr>
            <w:tcW w:w="1800" w:type="dxa"/>
          </w:tcPr>
          <w:p w14:paraId="50999A8F" w14:textId="77777777" w:rsidR="007701CC" w:rsidRPr="007701CC" w:rsidRDefault="007701CC" w:rsidP="007701CC">
            <w:r w:rsidRPr="007701CC">
              <w:t>Jordan</w:t>
            </w:r>
          </w:p>
        </w:tc>
        <w:tc>
          <w:tcPr>
            <w:tcW w:w="540" w:type="dxa"/>
          </w:tcPr>
          <w:p w14:paraId="2FCB3F69" w14:textId="77777777" w:rsidR="007701CC" w:rsidRPr="007701CC" w:rsidRDefault="00E1549C" w:rsidP="007701CC">
            <w:sdt>
              <w:sdtPr>
                <w:tag w:val="goog_rdk_17"/>
                <w:id w:val="-1887477014"/>
              </w:sdtPr>
              <w:sdtEndPr/>
              <w:sdtContent>
                <w:r w:rsidR="007701CC" w:rsidRPr="007701CC">
                  <w:t>√</w:t>
                </w:r>
              </w:sdtContent>
            </w:sdt>
          </w:p>
        </w:tc>
        <w:tc>
          <w:tcPr>
            <w:tcW w:w="540" w:type="dxa"/>
          </w:tcPr>
          <w:p w14:paraId="234C625B" w14:textId="77777777" w:rsidR="007701CC" w:rsidRPr="007701CC" w:rsidRDefault="007701CC" w:rsidP="007701CC"/>
        </w:tc>
      </w:tr>
      <w:tr w:rsidR="007701CC" w:rsidRPr="007701CC" w14:paraId="02A6188F" w14:textId="77777777" w:rsidTr="00D00C43">
        <w:trPr>
          <w:trHeight w:val="300"/>
        </w:trPr>
        <w:tc>
          <w:tcPr>
            <w:tcW w:w="1800" w:type="dxa"/>
          </w:tcPr>
          <w:p w14:paraId="1B24ABC1" w14:textId="77777777" w:rsidR="007701CC" w:rsidRPr="007701CC" w:rsidRDefault="007701CC" w:rsidP="007701CC">
            <w:r w:rsidRPr="007701CC">
              <w:t>Kenya</w:t>
            </w:r>
          </w:p>
        </w:tc>
        <w:tc>
          <w:tcPr>
            <w:tcW w:w="540" w:type="dxa"/>
          </w:tcPr>
          <w:p w14:paraId="68DDDB49" w14:textId="77777777" w:rsidR="007701CC" w:rsidRPr="007701CC" w:rsidRDefault="007701CC" w:rsidP="007701CC"/>
        </w:tc>
        <w:tc>
          <w:tcPr>
            <w:tcW w:w="540" w:type="dxa"/>
          </w:tcPr>
          <w:p w14:paraId="223266FF" w14:textId="77777777" w:rsidR="007701CC" w:rsidRPr="007701CC" w:rsidRDefault="00E1549C" w:rsidP="007701CC">
            <w:sdt>
              <w:sdtPr>
                <w:tag w:val="goog_rdk_0"/>
                <w:id w:val="1585655019"/>
              </w:sdtPr>
              <w:sdtEndPr/>
              <w:sdtContent>
                <w:r w:rsidR="007701CC" w:rsidRPr="007701CC">
                  <w:t xml:space="preserve">√ </w:t>
                </w:r>
              </w:sdtContent>
            </w:sdt>
          </w:p>
        </w:tc>
      </w:tr>
      <w:tr w:rsidR="007701CC" w:rsidRPr="007701CC" w14:paraId="14464873" w14:textId="77777777" w:rsidTr="00D00C43">
        <w:trPr>
          <w:trHeight w:val="300"/>
        </w:trPr>
        <w:tc>
          <w:tcPr>
            <w:tcW w:w="1800" w:type="dxa"/>
          </w:tcPr>
          <w:p w14:paraId="3908EA36" w14:textId="77777777" w:rsidR="007701CC" w:rsidRPr="007701CC" w:rsidRDefault="007701CC" w:rsidP="007701CC">
            <w:r w:rsidRPr="007701CC">
              <w:t>Kuwait</w:t>
            </w:r>
          </w:p>
        </w:tc>
        <w:tc>
          <w:tcPr>
            <w:tcW w:w="540" w:type="dxa"/>
          </w:tcPr>
          <w:p w14:paraId="260DDF4E" w14:textId="77777777" w:rsidR="007701CC" w:rsidRPr="007701CC" w:rsidRDefault="00E1549C" w:rsidP="007701CC">
            <w:sdt>
              <w:sdtPr>
                <w:tag w:val="goog_rdk_0"/>
                <w:id w:val="-986012201"/>
              </w:sdtPr>
              <w:sdtEndPr/>
              <w:sdtContent>
                <w:r w:rsidR="007701CC" w:rsidRPr="007701CC">
                  <w:t xml:space="preserve">√ </w:t>
                </w:r>
              </w:sdtContent>
            </w:sdt>
          </w:p>
        </w:tc>
        <w:tc>
          <w:tcPr>
            <w:tcW w:w="540" w:type="dxa"/>
          </w:tcPr>
          <w:p w14:paraId="7D3C7AF7" w14:textId="77777777" w:rsidR="007701CC" w:rsidRPr="007701CC" w:rsidRDefault="007701CC" w:rsidP="007701CC"/>
        </w:tc>
      </w:tr>
      <w:tr w:rsidR="007701CC" w:rsidRPr="007701CC" w14:paraId="71E881AD" w14:textId="77777777" w:rsidTr="00D00C43">
        <w:trPr>
          <w:trHeight w:val="300"/>
        </w:trPr>
        <w:tc>
          <w:tcPr>
            <w:tcW w:w="1800" w:type="dxa"/>
          </w:tcPr>
          <w:p w14:paraId="67561AD9" w14:textId="77777777" w:rsidR="007701CC" w:rsidRPr="007701CC" w:rsidRDefault="007701CC" w:rsidP="007701CC">
            <w:r w:rsidRPr="007701CC">
              <w:t>Latvia</w:t>
            </w:r>
          </w:p>
        </w:tc>
        <w:tc>
          <w:tcPr>
            <w:tcW w:w="540" w:type="dxa"/>
            <w:shd w:val="clear" w:color="auto" w:fill="auto"/>
          </w:tcPr>
          <w:p w14:paraId="6D50E413" w14:textId="77777777" w:rsidR="007701CC" w:rsidRPr="007701CC" w:rsidRDefault="00E1549C" w:rsidP="007701CC">
            <w:sdt>
              <w:sdtPr>
                <w:tag w:val="goog_rdk_0"/>
                <w:id w:val="-1166008791"/>
              </w:sdtPr>
              <w:sdtEndPr/>
              <w:sdtContent>
                <w:r w:rsidR="007701CC" w:rsidRPr="007701CC">
                  <w:t xml:space="preserve">√ </w:t>
                </w:r>
              </w:sdtContent>
            </w:sdt>
          </w:p>
        </w:tc>
        <w:tc>
          <w:tcPr>
            <w:tcW w:w="540" w:type="dxa"/>
          </w:tcPr>
          <w:p w14:paraId="534AA6A9" w14:textId="77777777" w:rsidR="007701CC" w:rsidRPr="007701CC" w:rsidRDefault="007701CC" w:rsidP="007701CC"/>
        </w:tc>
      </w:tr>
      <w:tr w:rsidR="007701CC" w:rsidRPr="007701CC" w14:paraId="0841484A" w14:textId="77777777" w:rsidTr="00D00C43">
        <w:trPr>
          <w:trHeight w:val="300"/>
        </w:trPr>
        <w:tc>
          <w:tcPr>
            <w:tcW w:w="1800" w:type="dxa"/>
          </w:tcPr>
          <w:p w14:paraId="7FC3B358" w14:textId="77777777" w:rsidR="007701CC" w:rsidRPr="007701CC" w:rsidRDefault="007701CC" w:rsidP="007701CC">
            <w:r w:rsidRPr="007701CC">
              <w:t>Luxembourg</w:t>
            </w:r>
          </w:p>
        </w:tc>
        <w:tc>
          <w:tcPr>
            <w:tcW w:w="540" w:type="dxa"/>
          </w:tcPr>
          <w:p w14:paraId="11C42D95" w14:textId="77777777" w:rsidR="007701CC" w:rsidRPr="007701CC" w:rsidRDefault="007701CC" w:rsidP="007701CC"/>
        </w:tc>
        <w:tc>
          <w:tcPr>
            <w:tcW w:w="540" w:type="dxa"/>
          </w:tcPr>
          <w:p w14:paraId="2E157549" w14:textId="77777777" w:rsidR="007701CC" w:rsidRPr="007701CC" w:rsidRDefault="00E1549C" w:rsidP="007701CC">
            <w:sdt>
              <w:sdtPr>
                <w:tag w:val="goog_rdk_0"/>
                <w:id w:val="1502541666"/>
              </w:sdtPr>
              <w:sdtEndPr/>
              <w:sdtContent>
                <w:r w:rsidR="007701CC" w:rsidRPr="007701CC">
                  <w:t xml:space="preserve">√ </w:t>
                </w:r>
              </w:sdtContent>
            </w:sdt>
          </w:p>
        </w:tc>
      </w:tr>
      <w:tr w:rsidR="007701CC" w:rsidRPr="007701CC" w14:paraId="4CB25AAE" w14:textId="77777777" w:rsidTr="00D00C43">
        <w:trPr>
          <w:trHeight w:val="300"/>
        </w:trPr>
        <w:tc>
          <w:tcPr>
            <w:tcW w:w="1800" w:type="dxa"/>
          </w:tcPr>
          <w:p w14:paraId="4B7EFF65" w14:textId="77777777" w:rsidR="007701CC" w:rsidRPr="007701CC" w:rsidRDefault="007701CC" w:rsidP="007701CC">
            <w:r w:rsidRPr="007701CC">
              <w:t>Mauritius</w:t>
            </w:r>
          </w:p>
        </w:tc>
        <w:tc>
          <w:tcPr>
            <w:tcW w:w="540" w:type="dxa"/>
          </w:tcPr>
          <w:p w14:paraId="6218AE97" w14:textId="77777777" w:rsidR="007701CC" w:rsidRPr="007701CC" w:rsidRDefault="007701CC" w:rsidP="007701CC"/>
        </w:tc>
        <w:tc>
          <w:tcPr>
            <w:tcW w:w="540" w:type="dxa"/>
          </w:tcPr>
          <w:p w14:paraId="67EEBC15" w14:textId="77777777" w:rsidR="007701CC" w:rsidRPr="007701CC" w:rsidRDefault="00E1549C" w:rsidP="007701CC">
            <w:sdt>
              <w:sdtPr>
                <w:tag w:val="goog_rdk_0"/>
                <w:id w:val="1501311272"/>
              </w:sdtPr>
              <w:sdtEndPr/>
              <w:sdtContent>
                <w:r w:rsidR="007701CC" w:rsidRPr="007701CC">
                  <w:t xml:space="preserve">√ </w:t>
                </w:r>
              </w:sdtContent>
            </w:sdt>
          </w:p>
        </w:tc>
      </w:tr>
      <w:tr w:rsidR="007701CC" w:rsidRPr="007701CC" w14:paraId="26CBFB93" w14:textId="77777777" w:rsidTr="00D00C43">
        <w:trPr>
          <w:trHeight w:val="300"/>
        </w:trPr>
        <w:tc>
          <w:tcPr>
            <w:tcW w:w="1800" w:type="dxa"/>
          </w:tcPr>
          <w:p w14:paraId="714D9202" w14:textId="77777777" w:rsidR="007701CC" w:rsidRPr="007701CC" w:rsidRDefault="007701CC" w:rsidP="007701CC">
            <w:r w:rsidRPr="007701CC">
              <w:t>Mexico</w:t>
            </w:r>
          </w:p>
        </w:tc>
        <w:tc>
          <w:tcPr>
            <w:tcW w:w="540" w:type="dxa"/>
          </w:tcPr>
          <w:p w14:paraId="47E75DE6" w14:textId="77777777" w:rsidR="007701CC" w:rsidRPr="007701CC" w:rsidRDefault="00E1549C" w:rsidP="007701CC">
            <w:sdt>
              <w:sdtPr>
                <w:tag w:val="goog_rdk_20"/>
                <w:id w:val="1417977177"/>
              </w:sdtPr>
              <w:sdtEndPr/>
              <w:sdtContent>
                <w:r w:rsidR="007701CC" w:rsidRPr="007701CC">
                  <w:t xml:space="preserve">√ </w:t>
                </w:r>
              </w:sdtContent>
            </w:sdt>
          </w:p>
        </w:tc>
        <w:tc>
          <w:tcPr>
            <w:tcW w:w="540" w:type="dxa"/>
          </w:tcPr>
          <w:p w14:paraId="120A0E1C" w14:textId="77777777" w:rsidR="007701CC" w:rsidRPr="007701CC" w:rsidRDefault="007701CC" w:rsidP="007701CC"/>
        </w:tc>
      </w:tr>
      <w:tr w:rsidR="007701CC" w:rsidRPr="007701CC" w14:paraId="303BB3EE" w14:textId="77777777" w:rsidTr="00D00C43">
        <w:trPr>
          <w:trHeight w:val="300"/>
        </w:trPr>
        <w:tc>
          <w:tcPr>
            <w:tcW w:w="1800" w:type="dxa"/>
          </w:tcPr>
          <w:p w14:paraId="7A7F011A" w14:textId="77777777" w:rsidR="007701CC" w:rsidRPr="007701CC" w:rsidRDefault="007701CC" w:rsidP="007701CC">
            <w:r w:rsidRPr="007701CC">
              <w:t>Morocco</w:t>
            </w:r>
          </w:p>
        </w:tc>
        <w:tc>
          <w:tcPr>
            <w:tcW w:w="540" w:type="dxa"/>
          </w:tcPr>
          <w:p w14:paraId="755A4651" w14:textId="77777777" w:rsidR="007701CC" w:rsidRPr="007701CC" w:rsidRDefault="00E1549C" w:rsidP="007701CC">
            <w:sdt>
              <w:sdtPr>
                <w:tag w:val="goog_rdk_21"/>
                <w:id w:val="-749428691"/>
              </w:sdtPr>
              <w:sdtEndPr/>
              <w:sdtContent>
                <w:r w:rsidR="007701CC" w:rsidRPr="007701CC">
                  <w:t xml:space="preserve">√ </w:t>
                </w:r>
              </w:sdtContent>
            </w:sdt>
          </w:p>
        </w:tc>
        <w:tc>
          <w:tcPr>
            <w:tcW w:w="540" w:type="dxa"/>
          </w:tcPr>
          <w:p w14:paraId="234885A4" w14:textId="77777777" w:rsidR="007701CC" w:rsidRPr="007701CC" w:rsidRDefault="007701CC" w:rsidP="007701CC"/>
        </w:tc>
      </w:tr>
      <w:tr w:rsidR="007701CC" w:rsidRPr="007701CC" w14:paraId="75A4E943" w14:textId="77777777" w:rsidTr="00D00C43">
        <w:trPr>
          <w:trHeight w:val="300"/>
        </w:trPr>
        <w:tc>
          <w:tcPr>
            <w:tcW w:w="1800" w:type="dxa"/>
          </w:tcPr>
          <w:p w14:paraId="7D7272A5" w14:textId="77777777" w:rsidR="007701CC" w:rsidRPr="007701CC" w:rsidRDefault="007701CC" w:rsidP="007701CC">
            <w:r w:rsidRPr="007701CC">
              <w:t>Myanmar </w:t>
            </w:r>
          </w:p>
        </w:tc>
        <w:tc>
          <w:tcPr>
            <w:tcW w:w="540" w:type="dxa"/>
          </w:tcPr>
          <w:p w14:paraId="2AA52532" w14:textId="77777777" w:rsidR="007701CC" w:rsidRPr="007701CC" w:rsidRDefault="00E1549C" w:rsidP="007701CC">
            <w:sdt>
              <w:sdtPr>
                <w:tag w:val="goog_rdk_22"/>
                <w:id w:val="1195889980"/>
              </w:sdtPr>
              <w:sdtEndPr/>
              <w:sdtContent>
                <w:r w:rsidR="007701CC" w:rsidRPr="007701CC">
                  <w:t>√</w:t>
                </w:r>
              </w:sdtContent>
            </w:sdt>
          </w:p>
        </w:tc>
        <w:tc>
          <w:tcPr>
            <w:tcW w:w="540" w:type="dxa"/>
          </w:tcPr>
          <w:p w14:paraId="1C90AF61" w14:textId="77777777" w:rsidR="007701CC" w:rsidRPr="007701CC" w:rsidRDefault="007701CC" w:rsidP="007701CC"/>
        </w:tc>
      </w:tr>
      <w:tr w:rsidR="007701CC" w:rsidRPr="007701CC" w14:paraId="3859CED2" w14:textId="77777777" w:rsidTr="00D00C43">
        <w:trPr>
          <w:trHeight w:val="300"/>
        </w:trPr>
        <w:tc>
          <w:tcPr>
            <w:tcW w:w="1800" w:type="dxa"/>
          </w:tcPr>
          <w:p w14:paraId="5295A50D" w14:textId="77777777" w:rsidR="007701CC" w:rsidRPr="007701CC" w:rsidRDefault="007701CC" w:rsidP="007701CC">
            <w:r w:rsidRPr="007701CC">
              <w:t>Netherlands</w:t>
            </w:r>
          </w:p>
        </w:tc>
        <w:tc>
          <w:tcPr>
            <w:tcW w:w="540" w:type="dxa"/>
          </w:tcPr>
          <w:p w14:paraId="51E9CB59" w14:textId="77777777" w:rsidR="007701CC" w:rsidRPr="007701CC" w:rsidRDefault="007701CC" w:rsidP="007701CC"/>
        </w:tc>
        <w:tc>
          <w:tcPr>
            <w:tcW w:w="540" w:type="dxa"/>
          </w:tcPr>
          <w:p w14:paraId="112AF731" w14:textId="77777777" w:rsidR="007701CC" w:rsidRPr="007701CC" w:rsidRDefault="00E1549C" w:rsidP="007701CC">
            <w:sdt>
              <w:sdtPr>
                <w:tag w:val="goog_rdk_0"/>
                <w:id w:val="-1470351002"/>
              </w:sdtPr>
              <w:sdtEndPr/>
              <w:sdtContent>
                <w:r w:rsidR="007701CC" w:rsidRPr="007701CC">
                  <w:t xml:space="preserve">√ </w:t>
                </w:r>
              </w:sdtContent>
            </w:sdt>
          </w:p>
        </w:tc>
      </w:tr>
      <w:tr w:rsidR="007701CC" w:rsidRPr="007701CC" w14:paraId="4865A7BA" w14:textId="77777777" w:rsidTr="00D00C43">
        <w:trPr>
          <w:trHeight w:val="300"/>
        </w:trPr>
        <w:tc>
          <w:tcPr>
            <w:tcW w:w="1800" w:type="dxa"/>
          </w:tcPr>
          <w:p w14:paraId="686014B8" w14:textId="77777777" w:rsidR="007701CC" w:rsidRPr="007701CC" w:rsidRDefault="007701CC" w:rsidP="007701CC">
            <w:r w:rsidRPr="007701CC">
              <w:t>Nicaragua</w:t>
            </w:r>
          </w:p>
        </w:tc>
        <w:tc>
          <w:tcPr>
            <w:tcW w:w="540" w:type="dxa"/>
          </w:tcPr>
          <w:p w14:paraId="4907CD28" w14:textId="77777777" w:rsidR="007701CC" w:rsidRPr="007701CC" w:rsidRDefault="00E1549C" w:rsidP="007701CC">
            <w:sdt>
              <w:sdtPr>
                <w:tag w:val="goog_rdk_23"/>
                <w:id w:val="-896050623"/>
              </w:sdtPr>
              <w:sdtEndPr/>
              <w:sdtContent>
                <w:r w:rsidR="007701CC" w:rsidRPr="007701CC">
                  <w:t xml:space="preserve">√ </w:t>
                </w:r>
              </w:sdtContent>
            </w:sdt>
          </w:p>
        </w:tc>
        <w:tc>
          <w:tcPr>
            <w:tcW w:w="540" w:type="dxa"/>
          </w:tcPr>
          <w:p w14:paraId="4B564A1A" w14:textId="77777777" w:rsidR="007701CC" w:rsidRPr="007701CC" w:rsidRDefault="007701CC" w:rsidP="007701CC"/>
        </w:tc>
      </w:tr>
      <w:tr w:rsidR="007701CC" w:rsidRPr="007701CC" w14:paraId="7EDC93E5" w14:textId="77777777" w:rsidTr="00D00C43">
        <w:trPr>
          <w:trHeight w:val="300"/>
        </w:trPr>
        <w:tc>
          <w:tcPr>
            <w:tcW w:w="1800" w:type="dxa"/>
          </w:tcPr>
          <w:p w14:paraId="7EE07411" w14:textId="77777777" w:rsidR="007701CC" w:rsidRPr="007701CC" w:rsidRDefault="007701CC" w:rsidP="007701CC">
            <w:r w:rsidRPr="007701CC">
              <w:t>Nigeria</w:t>
            </w:r>
          </w:p>
        </w:tc>
        <w:tc>
          <w:tcPr>
            <w:tcW w:w="540" w:type="dxa"/>
          </w:tcPr>
          <w:p w14:paraId="03D1A6CB" w14:textId="77777777" w:rsidR="007701CC" w:rsidRPr="007701CC" w:rsidRDefault="007701CC" w:rsidP="007701CC"/>
        </w:tc>
        <w:tc>
          <w:tcPr>
            <w:tcW w:w="540" w:type="dxa"/>
          </w:tcPr>
          <w:p w14:paraId="1CF85B8B" w14:textId="77777777" w:rsidR="007701CC" w:rsidRPr="007701CC" w:rsidRDefault="00E1549C" w:rsidP="007701CC">
            <w:sdt>
              <w:sdtPr>
                <w:tag w:val="goog_rdk_0"/>
                <w:id w:val="1239683607"/>
              </w:sdtPr>
              <w:sdtEndPr/>
              <w:sdtContent>
                <w:r w:rsidR="007701CC" w:rsidRPr="007701CC">
                  <w:t xml:space="preserve">√ </w:t>
                </w:r>
              </w:sdtContent>
            </w:sdt>
          </w:p>
        </w:tc>
      </w:tr>
      <w:tr w:rsidR="007701CC" w:rsidRPr="007701CC" w14:paraId="05508A9F" w14:textId="77777777" w:rsidTr="00D00C43">
        <w:trPr>
          <w:trHeight w:val="300"/>
        </w:trPr>
        <w:tc>
          <w:tcPr>
            <w:tcW w:w="1800" w:type="dxa"/>
          </w:tcPr>
          <w:p w14:paraId="6F22C56E" w14:textId="77777777" w:rsidR="007701CC" w:rsidRPr="007701CC" w:rsidRDefault="007701CC" w:rsidP="007701CC">
            <w:r w:rsidRPr="007701CC">
              <w:t>Oman</w:t>
            </w:r>
          </w:p>
        </w:tc>
        <w:tc>
          <w:tcPr>
            <w:tcW w:w="540" w:type="dxa"/>
          </w:tcPr>
          <w:p w14:paraId="23FCF5F0" w14:textId="77777777" w:rsidR="007701CC" w:rsidRPr="007701CC" w:rsidRDefault="00E1549C" w:rsidP="007701CC">
            <w:sdt>
              <w:sdtPr>
                <w:tag w:val="goog_rdk_24"/>
                <w:id w:val="-1243105758"/>
              </w:sdtPr>
              <w:sdtEndPr/>
              <w:sdtContent>
                <w:r w:rsidR="007701CC" w:rsidRPr="007701CC">
                  <w:t xml:space="preserve">√ </w:t>
                </w:r>
              </w:sdtContent>
            </w:sdt>
          </w:p>
        </w:tc>
        <w:tc>
          <w:tcPr>
            <w:tcW w:w="540" w:type="dxa"/>
          </w:tcPr>
          <w:p w14:paraId="3A73BE19" w14:textId="77777777" w:rsidR="007701CC" w:rsidRPr="007701CC" w:rsidRDefault="007701CC" w:rsidP="007701CC"/>
        </w:tc>
      </w:tr>
      <w:tr w:rsidR="007701CC" w:rsidRPr="007701CC" w14:paraId="5658C430" w14:textId="77777777" w:rsidTr="00D00C43">
        <w:trPr>
          <w:trHeight w:val="300"/>
        </w:trPr>
        <w:tc>
          <w:tcPr>
            <w:tcW w:w="1800" w:type="dxa"/>
          </w:tcPr>
          <w:p w14:paraId="7DE29873" w14:textId="77777777" w:rsidR="007701CC" w:rsidRPr="007701CC" w:rsidRDefault="007701CC" w:rsidP="007701CC">
            <w:r w:rsidRPr="007701CC">
              <w:t>Pakistan</w:t>
            </w:r>
          </w:p>
        </w:tc>
        <w:tc>
          <w:tcPr>
            <w:tcW w:w="540" w:type="dxa"/>
          </w:tcPr>
          <w:p w14:paraId="78FF77CC" w14:textId="77777777" w:rsidR="007701CC" w:rsidRPr="007701CC" w:rsidRDefault="00E1549C" w:rsidP="007701CC">
            <w:sdt>
              <w:sdtPr>
                <w:tag w:val="goog_rdk_25"/>
                <w:id w:val="-1695914960"/>
              </w:sdtPr>
              <w:sdtEndPr/>
              <w:sdtContent>
                <w:r w:rsidR="007701CC" w:rsidRPr="007701CC">
                  <w:t>√</w:t>
                </w:r>
              </w:sdtContent>
            </w:sdt>
          </w:p>
        </w:tc>
        <w:tc>
          <w:tcPr>
            <w:tcW w:w="540" w:type="dxa"/>
          </w:tcPr>
          <w:p w14:paraId="7BA3CF68" w14:textId="77777777" w:rsidR="007701CC" w:rsidRPr="007701CC" w:rsidRDefault="007701CC" w:rsidP="007701CC"/>
        </w:tc>
      </w:tr>
      <w:tr w:rsidR="007701CC" w:rsidRPr="007701CC" w14:paraId="70444117" w14:textId="77777777" w:rsidTr="00D00C43">
        <w:trPr>
          <w:trHeight w:val="300"/>
        </w:trPr>
        <w:tc>
          <w:tcPr>
            <w:tcW w:w="1800" w:type="dxa"/>
          </w:tcPr>
          <w:p w14:paraId="266B4593" w14:textId="77777777" w:rsidR="007701CC" w:rsidRPr="007701CC" w:rsidRDefault="007701CC" w:rsidP="007701CC">
            <w:r w:rsidRPr="007701CC">
              <w:t>Panama</w:t>
            </w:r>
          </w:p>
        </w:tc>
        <w:tc>
          <w:tcPr>
            <w:tcW w:w="540" w:type="dxa"/>
          </w:tcPr>
          <w:p w14:paraId="7C58CD99" w14:textId="77777777" w:rsidR="007701CC" w:rsidRPr="007701CC" w:rsidRDefault="00E1549C" w:rsidP="007701CC">
            <w:sdt>
              <w:sdtPr>
                <w:tag w:val="goog_rdk_26"/>
                <w:id w:val="-634251033"/>
              </w:sdtPr>
              <w:sdtEndPr/>
              <w:sdtContent>
                <w:r w:rsidR="007701CC" w:rsidRPr="007701CC">
                  <w:t>√</w:t>
                </w:r>
              </w:sdtContent>
            </w:sdt>
          </w:p>
        </w:tc>
        <w:tc>
          <w:tcPr>
            <w:tcW w:w="540" w:type="dxa"/>
          </w:tcPr>
          <w:p w14:paraId="75D4656F" w14:textId="77777777" w:rsidR="007701CC" w:rsidRPr="007701CC" w:rsidRDefault="007701CC" w:rsidP="007701CC"/>
        </w:tc>
      </w:tr>
      <w:tr w:rsidR="007701CC" w:rsidRPr="007701CC" w14:paraId="351B963C" w14:textId="77777777" w:rsidTr="00D00C43">
        <w:trPr>
          <w:trHeight w:val="300"/>
        </w:trPr>
        <w:tc>
          <w:tcPr>
            <w:tcW w:w="1800" w:type="dxa"/>
          </w:tcPr>
          <w:p w14:paraId="0582139C" w14:textId="77777777" w:rsidR="007701CC" w:rsidRPr="007701CC" w:rsidRDefault="007701CC" w:rsidP="007701CC">
            <w:r w:rsidRPr="007701CC">
              <w:t>Poland</w:t>
            </w:r>
          </w:p>
        </w:tc>
        <w:tc>
          <w:tcPr>
            <w:tcW w:w="540" w:type="dxa"/>
          </w:tcPr>
          <w:p w14:paraId="6A36EBB6" w14:textId="77777777" w:rsidR="007701CC" w:rsidRPr="007701CC" w:rsidRDefault="00E1549C" w:rsidP="007701CC">
            <w:sdt>
              <w:sdtPr>
                <w:tag w:val="goog_rdk_27"/>
                <w:id w:val="-1729379099"/>
              </w:sdtPr>
              <w:sdtEndPr/>
              <w:sdtContent>
                <w:r w:rsidR="007701CC" w:rsidRPr="007701CC">
                  <w:t>√</w:t>
                </w:r>
              </w:sdtContent>
            </w:sdt>
          </w:p>
        </w:tc>
        <w:tc>
          <w:tcPr>
            <w:tcW w:w="540" w:type="dxa"/>
          </w:tcPr>
          <w:p w14:paraId="57FD8D1E" w14:textId="77777777" w:rsidR="007701CC" w:rsidRPr="007701CC" w:rsidRDefault="00E1549C" w:rsidP="007701CC">
            <w:sdt>
              <w:sdtPr>
                <w:tag w:val="goog_rdk_0"/>
                <w:id w:val="-1230843587"/>
              </w:sdtPr>
              <w:sdtEndPr/>
              <w:sdtContent>
                <w:r w:rsidR="007701CC" w:rsidRPr="007701CC">
                  <w:t xml:space="preserve">√ </w:t>
                </w:r>
              </w:sdtContent>
            </w:sdt>
          </w:p>
        </w:tc>
      </w:tr>
      <w:tr w:rsidR="007701CC" w:rsidRPr="007701CC" w14:paraId="6F4EAF02" w14:textId="77777777" w:rsidTr="00D00C43">
        <w:trPr>
          <w:trHeight w:val="300"/>
        </w:trPr>
        <w:tc>
          <w:tcPr>
            <w:tcW w:w="1800" w:type="dxa"/>
          </w:tcPr>
          <w:p w14:paraId="7E5F4992" w14:textId="77777777" w:rsidR="007701CC" w:rsidRPr="007701CC" w:rsidRDefault="007701CC" w:rsidP="007701CC">
            <w:r w:rsidRPr="007701CC">
              <w:t>Qatar</w:t>
            </w:r>
          </w:p>
        </w:tc>
        <w:tc>
          <w:tcPr>
            <w:tcW w:w="540" w:type="dxa"/>
          </w:tcPr>
          <w:p w14:paraId="289654B6" w14:textId="77777777" w:rsidR="007701CC" w:rsidRPr="007701CC" w:rsidRDefault="00E1549C" w:rsidP="007701CC">
            <w:sdt>
              <w:sdtPr>
                <w:tag w:val="goog_rdk_28"/>
                <w:id w:val="-138884369"/>
              </w:sdtPr>
              <w:sdtEndPr/>
              <w:sdtContent>
                <w:r w:rsidR="007701CC" w:rsidRPr="007701CC">
                  <w:t xml:space="preserve">√ </w:t>
                </w:r>
              </w:sdtContent>
            </w:sdt>
          </w:p>
        </w:tc>
        <w:tc>
          <w:tcPr>
            <w:tcW w:w="540" w:type="dxa"/>
          </w:tcPr>
          <w:p w14:paraId="2A3C8889" w14:textId="77777777" w:rsidR="007701CC" w:rsidRPr="007701CC" w:rsidRDefault="007701CC" w:rsidP="007701CC"/>
        </w:tc>
      </w:tr>
      <w:tr w:rsidR="007701CC" w:rsidRPr="007701CC" w14:paraId="11806D1B" w14:textId="77777777" w:rsidTr="00D00C43">
        <w:trPr>
          <w:trHeight w:val="300"/>
        </w:trPr>
        <w:tc>
          <w:tcPr>
            <w:tcW w:w="1800" w:type="dxa"/>
          </w:tcPr>
          <w:p w14:paraId="389CC541" w14:textId="77777777" w:rsidR="007701CC" w:rsidRPr="007701CC" w:rsidRDefault="007701CC" w:rsidP="007701CC">
            <w:r w:rsidRPr="007701CC">
              <w:t>Romania</w:t>
            </w:r>
          </w:p>
        </w:tc>
        <w:tc>
          <w:tcPr>
            <w:tcW w:w="540" w:type="dxa"/>
          </w:tcPr>
          <w:p w14:paraId="71482D3F" w14:textId="77777777" w:rsidR="007701CC" w:rsidRPr="007701CC" w:rsidRDefault="00E1549C" w:rsidP="007701CC">
            <w:sdt>
              <w:sdtPr>
                <w:tag w:val="goog_rdk_0"/>
                <w:id w:val="-1137637087"/>
              </w:sdtPr>
              <w:sdtEndPr/>
              <w:sdtContent>
                <w:r w:rsidR="007701CC" w:rsidRPr="007701CC">
                  <w:t xml:space="preserve">√ </w:t>
                </w:r>
              </w:sdtContent>
            </w:sdt>
          </w:p>
        </w:tc>
        <w:tc>
          <w:tcPr>
            <w:tcW w:w="540" w:type="dxa"/>
          </w:tcPr>
          <w:p w14:paraId="78FCB388" w14:textId="77777777" w:rsidR="007701CC" w:rsidRPr="007701CC" w:rsidRDefault="007701CC" w:rsidP="007701CC"/>
        </w:tc>
      </w:tr>
      <w:tr w:rsidR="007701CC" w:rsidRPr="007701CC" w14:paraId="26BF4467" w14:textId="77777777" w:rsidTr="00D00C43">
        <w:trPr>
          <w:trHeight w:val="300"/>
        </w:trPr>
        <w:tc>
          <w:tcPr>
            <w:tcW w:w="1800" w:type="dxa"/>
          </w:tcPr>
          <w:p w14:paraId="06E672AA" w14:textId="77777777" w:rsidR="007701CC" w:rsidRPr="007701CC" w:rsidRDefault="007701CC" w:rsidP="007701CC">
            <w:r w:rsidRPr="007701CC">
              <w:t>Russian Federation</w:t>
            </w:r>
          </w:p>
        </w:tc>
        <w:tc>
          <w:tcPr>
            <w:tcW w:w="540" w:type="dxa"/>
          </w:tcPr>
          <w:p w14:paraId="51C98CAB" w14:textId="77777777" w:rsidR="007701CC" w:rsidRPr="007701CC" w:rsidRDefault="00E1549C" w:rsidP="007701CC">
            <w:sdt>
              <w:sdtPr>
                <w:tag w:val="goog_rdk_29"/>
                <w:id w:val="-1820100090"/>
              </w:sdtPr>
              <w:sdtEndPr/>
              <w:sdtContent>
                <w:r w:rsidR="007701CC" w:rsidRPr="007701CC">
                  <w:t>√</w:t>
                </w:r>
              </w:sdtContent>
            </w:sdt>
          </w:p>
        </w:tc>
        <w:tc>
          <w:tcPr>
            <w:tcW w:w="540" w:type="dxa"/>
          </w:tcPr>
          <w:p w14:paraId="3C265CB4" w14:textId="77777777" w:rsidR="007701CC" w:rsidRPr="007701CC" w:rsidRDefault="00E1549C" w:rsidP="007701CC">
            <w:sdt>
              <w:sdtPr>
                <w:tag w:val="goog_rdk_0"/>
                <w:id w:val="-1689137681"/>
              </w:sdtPr>
              <w:sdtEndPr/>
              <w:sdtContent>
                <w:r w:rsidR="007701CC" w:rsidRPr="007701CC">
                  <w:t xml:space="preserve">√ </w:t>
                </w:r>
              </w:sdtContent>
            </w:sdt>
          </w:p>
        </w:tc>
      </w:tr>
      <w:tr w:rsidR="007701CC" w:rsidRPr="007701CC" w14:paraId="0B21B755" w14:textId="77777777" w:rsidTr="00D00C43">
        <w:trPr>
          <w:trHeight w:val="300"/>
        </w:trPr>
        <w:tc>
          <w:tcPr>
            <w:tcW w:w="1800" w:type="dxa"/>
          </w:tcPr>
          <w:p w14:paraId="12AFE32F" w14:textId="77777777" w:rsidR="007701CC" w:rsidRPr="007701CC" w:rsidRDefault="007701CC" w:rsidP="007701CC">
            <w:r w:rsidRPr="007701CC">
              <w:t>Serbia</w:t>
            </w:r>
          </w:p>
        </w:tc>
        <w:tc>
          <w:tcPr>
            <w:tcW w:w="540" w:type="dxa"/>
          </w:tcPr>
          <w:p w14:paraId="00AB4BA8" w14:textId="77777777" w:rsidR="007701CC" w:rsidRPr="007701CC" w:rsidRDefault="007701CC" w:rsidP="007701CC"/>
        </w:tc>
        <w:tc>
          <w:tcPr>
            <w:tcW w:w="540" w:type="dxa"/>
          </w:tcPr>
          <w:p w14:paraId="46822DBE" w14:textId="77777777" w:rsidR="007701CC" w:rsidRPr="007701CC" w:rsidRDefault="00E1549C" w:rsidP="007701CC">
            <w:sdt>
              <w:sdtPr>
                <w:tag w:val="goog_rdk_0"/>
                <w:id w:val="477510013"/>
              </w:sdtPr>
              <w:sdtEndPr/>
              <w:sdtContent>
                <w:r w:rsidR="007701CC" w:rsidRPr="007701CC">
                  <w:t xml:space="preserve">√ </w:t>
                </w:r>
              </w:sdtContent>
            </w:sdt>
          </w:p>
        </w:tc>
      </w:tr>
      <w:tr w:rsidR="007701CC" w:rsidRPr="007701CC" w14:paraId="53D42F9A" w14:textId="77777777" w:rsidTr="00D00C43">
        <w:trPr>
          <w:trHeight w:val="300"/>
        </w:trPr>
        <w:tc>
          <w:tcPr>
            <w:tcW w:w="1800" w:type="dxa"/>
          </w:tcPr>
          <w:p w14:paraId="2782E6A3" w14:textId="77777777" w:rsidR="007701CC" w:rsidRPr="007701CC" w:rsidRDefault="007701CC" w:rsidP="007701CC">
            <w:r w:rsidRPr="007701CC">
              <w:t>Singapore</w:t>
            </w:r>
          </w:p>
        </w:tc>
        <w:tc>
          <w:tcPr>
            <w:tcW w:w="540" w:type="dxa"/>
          </w:tcPr>
          <w:p w14:paraId="63D6BBE0" w14:textId="77777777" w:rsidR="007701CC" w:rsidRPr="007701CC" w:rsidRDefault="007701CC" w:rsidP="007701CC"/>
        </w:tc>
        <w:tc>
          <w:tcPr>
            <w:tcW w:w="540" w:type="dxa"/>
          </w:tcPr>
          <w:p w14:paraId="3FF27736" w14:textId="77777777" w:rsidR="007701CC" w:rsidRPr="007701CC" w:rsidRDefault="00E1549C" w:rsidP="007701CC">
            <w:sdt>
              <w:sdtPr>
                <w:tag w:val="goog_rdk_0"/>
                <w:id w:val="454837342"/>
              </w:sdtPr>
              <w:sdtEndPr/>
              <w:sdtContent>
                <w:r w:rsidR="007701CC" w:rsidRPr="007701CC">
                  <w:t xml:space="preserve">√ </w:t>
                </w:r>
              </w:sdtContent>
            </w:sdt>
          </w:p>
        </w:tc>
      </w:tr>
      <w:tr w:rsidR="007701CC" w:rsidRPr="007701CC" w14:paraId="45F302B7" w14:textId="77777777" w:rsidTr="00D00C43">
        <w:trPr>
          <w:trHeight w:val="300"/>
        </w:trPr>
        <w:tc>
          <w:tcPr>
            <w:tcW w:w="1800" w:type="dxa"/>
          </w:tcPr>
          <w:p w14:paraId="0E3310BF" w14:textId="77777777" w:rsidR="007701CC" w:rsidRPr="007701CC" w:rsidRDefault="007701CC" w:rsidP="007701CC">
            <w:r w:rsidRPr="007701CC">
              <w:t>South Africa</w:t>
            </w:r>
          </w:p>
        </w:tc>
        <w:tc>
          <w:tcPr>
            <w:tcW w:w="540" w:type="dxa"/>
          </w:tcPr>
          <w:p w14:paraId="58163525" w14:textId="77777777" w:rsidR="007701CC" w:rsidRPr="007701CC" w:rsidRDefault="007701CC" w:rsidP="007701CC"/>
        </w:tc>
        <w:tc>
          <w:tcPr>
            <w:tcW w:w="540" w:type="dxa"/>
          </w:tcPr>
          <w:p w14:paraId="6701AA66" w14:textId="77777777" w:rsidR="007701CC" w:rsidRPr="007701CC" w:rsidRDefault="00E1549C" w:rsidP="007701CC">
            <w:sdt>
              <w:sdtPr>
                <w:tag w:val="goog_rdk_0"/>
                <w:id w:val="751932396"/>
              </w:sdtPr>
              <w:sdtEndPr/>
              <w:sdtContent>
                <w:r w:rsidR="007701CC" w:rsidRPr="007701CC">
                  <w:t xml:space="preserve">√ </w:t>
                </w:r>
              </w:sdtContent>
            </w:sdt>
          </w:p>
        </w:tc>
      </w:tr>
      <w:tr w:rsidR="007701CC" w:rsidRPr="007701CC" w14:paraId="4AE82584" w14:textId="77777777" w:rsidTr="00D00C43">
        <w:trPr>
          <w:trHeight w:val="300"/>
        </w:trPr>
        <w:tc>
          <w:tcPr>
            <w:tcW w:w="1800" w:type="dxa"/>
          </w:tcPr>
          <w:p w14:paraId="16BC0365" w14:textId="77777777" w:rsidR="007701CC" w:rsidRPr="007701CC" w:rsidRDefault="007701CC" w:rsidP="007701CC">
            <w:r w:rsidRPr="007701CC">
              <w:t xml:space="preserve">Spain </w:t>
            </w:r>
          </w:p>
        </w:tc>
        <w:tc>
          <w:tcPr>
            <w:tcW w:w="540" w:type="dxa"/>
          </w:tcPr>
          <w:p w14:paraId="45DAF629" w14:textId="77777777" w:rsidR="007701CC" w:rsidRPr="007701CC" w:rsidRDefault="00E1549C" w:rsidP="007701CC">
            <w:sdt>
              <w:sdtPr>
                <w:tag w:val="goog_rdk_0"/>
                <w:id w:val="-611043032"/>
              </w:sdtPr>
              <w:sdtEndPr/>
              <w:sdtContent>
                <w:r w:rsidR="007701CC" w:rsidRPr="007701CC">
                  <w:t xml:space="preserve">√ </w:t>
                </w:r>
              </w:sdtContent>
            </w:sdt>
          </w:p>
        </w:tc>
        <w:tc>
          <w:tcPr>
            <w:tcW w:w="540" w:type="dxa"/>
          </w:tcPr>
          <w:p w14:paraId="7C224CC5" w14:textId="77777777" w:rsidR="007701CC" w:rsidRPr="007701CC" w:rsidRDefault="00E1549C" w:rsidP="007701CC">
            <w:sdt>
              <w:sdtPr>
                <w:tag w:val="goog_rdk_0"/>
                <w:id w:val="-719596662"/>
              </w:sdtPr>
              <w:sdtEndPr/>
              <w:sdtContent>
                <w:r w:rsidR="007701CC" w:rsidRPr="007701CC">
                  <w:t xml:space="preserve">√ </w:t>
                </w:r>
              </w:sdtContent>
            </w:sdt>
          </w:p>
        </w:tc>
      </w:tr>
      <w:tr w:rsidR="007701CC" w:rsidRPr="007701CC" w14:paraId="0F448430" w14:textId="77777777" w:rsidTr="00D00C43">
        <w:trPr>
          <w:trHeight w:val="300"/>
        </w:trPr>
        <w:tc>
          <w:tcPr>
            <w:tcW w:w="1800" w:type="dxa"/>
          </w:tcPr>
          <w:p w14:paraId="46F40DD9" w14:textId="77777777" w:rsidR="007701CC" w:rsidRPr="007701CC" w:rsidRDefault="007701CC" w:rsidP="007701CC">
            <w:r w:rsidRPr="007701CC">
              <w:t>Sri Lanka</w:t>
            </w:r>
          </w:p>
        </w:tc>
        <w:tc>
          <w:tcPr>
            <w:tcW w:w="540" w:type="dxa"/>
          </w:tcPr>
          <w:p w14:paraId="1BC40FF5" w14:textId="77777777" w:rsidR="007701CC" w:rsidRPr="007701CC" w:rsidRDefault="00E1549C" w:rsidP="007701CC">
            <w:sdt>
              <w:sdtPr>
                <w:tag w:val="goog_rdk_30"/>
                <w:id w:val="-1958634958"/>
              </w:sdtPr>
              <w:sdtEndPr/>
              <w:sdtContent>
                <w:r w:rsidR="007701CC" w:rsidRPr="007701CC">
                  <w:t>√</w:t>
                </w:r>
              </w:sdtContent>
            </w:sdt>
          </w:p>
        </w:tc>
        <w:tc>
          <w:tcPr>
            <w:tcW w:w="540" w:type="dxa"/>
          </w:tcPr>
          <w:p w14:paraId="4BA4E07A" w14:textId="77777777" w:rsidR="007701CC" w:rsidRPr="007701CC" w:rsidRDefault="007701CC" w:rsidP="007701CC"/>
        </w:tc>
      </w:tr>
      <w:tr w:rsidR="007701CC" w:rsidRPr="007701CC" w14:paraId="0C37C836" w14:textId="77777777" w:rsidTr="00D00C43">
        <w:trPr>
          <w:trHeight w:val="300"/>
        </w:trPr>
        <w:tc>
          <w:tcPr>
            <w:tcW w:w="1800" w:type="dxa"/>
          </w:tcPr>
          <w:p w14:paraId="528FCD13" w14:textId="77777777" w:rsidR="007701CC" w:rsidRPr="007701CC" w:rsidRDefault="007701CC" w:rsidP="007701CC">
            <w:r w:rsidRPr="007701CC">
              <w:t>Switzerland</w:t>
            </w:r>
          </w:p>
        </w:tc>
        <w:tc>
          <w:tcPr>
            <w:tcW w:w="540" w:type="dxa"/>
          </w:tcPr>
          <w:p w14:paraId="71BB2F1C" w14:textId="77777777" w:rsidR="007701CC" w:rsidRPr="007701CC" w:rsidRDefault="00E1549C" w:rsidP="007701CC">
            <w:sdt>
              <w:sdtPr>
                <w:tag w:val="goog_rdk_31"/>
                <w:id w:val="-706105427"/>
              </w:sdtPr>
              <w:sdtEndPr/>
              <w:sdtContent>
                <w:r w:rsidR="007701CC" w:rsidRPr="007701CC">
                  <w:t>√</w:t>
                </w:r>
              </w:sdtContent>
            </w:sdt>
          </w:p>
        </w:tc>
        <w:tc>
          <w:tcPr>
            <w:tcW w:w="540" w:type="dxa"/>
          </w:tcPr>
          <w:p w14:paraId="350B43E0" w14:textId="77777777" w:rsidR="007701CC" w:rsidRPr="007701CC" w:rsidRDefault="00E1549C" w:rsidP="007701CC">
            <w:sdt>
              <w:sdtPr>
                <w:tag w:val="goog_rdk_0"/>
                <w:id w:val="-1201318530"/>
              </w:sdtPr>
              <w:sdtEndPr/>
              <w:sdtContent>
                <w:r w:rsidR="007701CC" w:rsidRPr="007701CC">
                  <w:t xml:space="preserve">√ </w:t>
                </w:r>
              </w:sdtContent>
            </w:sdt>
          </w:p>
        </w:tc>
      </w:tr>
      <w:tr w:rsidR="007701CC" w:rsidRPr="007701CC" w14:paraId="25A14C1F" w14:textId="77777777" w:rsidTr="00D00C43">
        <w:trPr>
          <w:trHeight w:val="300"/>
        </w:trPr>
        <w:tc>
          <w:tcPr>
            <w:tcW w:w="1800" w:type="dxa"/>
          </w:tcPr>
          <w:p w14:paraId="53087F4E" w14:textId="77777777" w:rsidR="007701CC" w:rsidRPr="007701CC" w:rsidRDefault="007701CC" w:rsidP="007701CC">
            <w:r w:rsidRPr="007701CC">
              <w:t>Togo</w:t>
            </w:r>
          </w:p>
        </w:tc>
        <w:tc>
          <w:tcPr>
            <w:tcW w:w="540" w:type="dxa"/>
          </w:tcPr>
          <w:p w14:paraId="0808BC50" w14:textId="77777777" w:rsidR="007701CC" w:rsidRPr="007701CC" w:rsidRDefault="00E1549C" w:rsidP="007701CC">
            <w:sdt>
              <w:sdtPr>
                <w:tag w:val="goog_rdk_32"/>
                <w:id w:val="-473754997"/>
              </w:sdtPr>
              <w:sdtEndPr/>
              <w:sdtContent>
                <w:r w:rsidR="007701CC" w:rsidRPr="007701CC">
                  <w:t>√</w:t>
                </w:r>
              </w:sdtContent>
            </w:sdt>
          </w:p>
        </w:tc>
        <w:tc>
          <w:tcPr>
            <w:tcW w:w="540" w:type="dxa"/>
          </w:tcPr>
          <w:p w14:paraId="522D0EE5" w14:textId="77777777" w:rsidR="007701CC" w:rsidRPr="007701CC" w:rsidRDefault="007701CC" w:rsidP="007701CC"/>
        </w:tc>
      </w:tr>
      <w:tr w:rsidR="007701CC" w:rsidRPr="007701CC" w14:paraId="742120D6" w14:textId="77777777" w:rsidTr="00D00C43">
        <w:trPr>
          <w:trHeight w:val="300"/>
        </w:trPr>
        <w:tc>
          <w:tcPr>
            <w:tcW w:w="1800" w:type="dxa"/>
          </w:tcPr>
          <w:p w14:paraId="37F20E70" w14:textId="77777777" w:rsidR="007701CC" w:rsidRPr="007701CC" w:rsidRDefault="007701CC" w:rsidP="007701CC">
            <w:r w:rsidRPr="007701CC">
              <w:t>Tunisia</w:t>
            </w:r>
          </w:p>
        </w:tc>
        <w:tc>
          <w:tcPr>
            <w:tcW w:w="540" w:type="dxa"/>
          </w:tcPr>
          <w:p w14:paraId="5C20BBF9" w14:textId="77777777" w:rsidR="007701CC" w:rsidRPr="007701CC" w:rsidRDefault="00E1549C" w:rsidP="007701CC">
            <w:sdt>
              <w:sdtPr>
                <w:tag w:val="goog_rdk_33"/>
                <w:id w:val="-1321813902"/>
              </w:sdtPr>
              <w:sdtEndPr/>
              <w:sdtContent>
                <w:r w:rsidR="007701CC" w:rsidRPr="007701CC">
                  <w:t xml:space="preserve">√ </w:t>
                </w:r>
              </w:sdtContent>
            </w:sdt>
          </w:p>
        </w:tc>
        <w:tc>
          <w:tcPr>
            <w:tcW w:w="540" w:type="dxa"/>
          </w:tcPr>
          <w:p w14:paraId="6ED81EC3" w14:textId="77777777" w:rsidR="007701CC" w:rsidRPr="007701CC" w:rsidRDefault="007701CC" w:rsidP="007701CC"/>
        </w:tc>
      </w:tr>
      <w:tr w:rsidR="007701CC" w:rsidRPr="007701CC" w14:paraId="4262FEA1" w14:textId="77777777" w:rsidTr="00D00C43">
        <w:trPr>
          <w:trHeight w:val="300"/>
        </w:trPr>
        <w:tc>
          <w:tcPr>
            <w:tcW w:w="1800" w:type="dxa"/>
          </w:tcPr>
          <w:p w14:paraId="35F5B7A4" w14:textId="77777777" w:rsidR="007701CC" w:rsidRPr="007701CC" w:rsidRDefault="007701CC" w:rsidP="007701CC">
            <w:r w:rsidRPr="007701CC">
              <w:t>Venezuela</w:t>
            </w:r>
          </w:p>
        </w:tc>
        <w:tc>
          <w:tcPr>
            <w:tcW w:w="540" w:type="dxa"/>
          </w:tcPr>
          <w:p w14:paraId="2E92D8D5" w14:textId="77777777" w:rsidR="007701CC" w:rsidRPr="007701CC" w:rsidRDefault="007701CC" w:rsidP="007701CC"/>
        </w:tc>
        <w:tc>
          <w:tcPr>
            <w:tcW w:w="540" w:type="dxa"/>
          </w:tcPr>
          <w:p w14:paraId="52953D71" w14:textId="77777777" w:rsidR="007701CC" w:rsidRPr="007701CC" w:rsidRDefault="00E1549C" w:rsidP="007701CC">
            <w:sdt>
              <w:sdtPr>
                <w:tag w:val="goog_rdk_0"/>
                <w:id w:val="-2077123372"/>
              </w:sdtPr>
              <w:sdtEndPr/>
              <w:sdtContent>
                <w:r w:rsidR="007701CC" w:rsidRPr="007701CC">
                  <w:t xml:space="preserve">√ </w:t>
                </w:r>
              </w:sdtContent>
            </w:sdt>
          </w:p>
        </w:tc>
      </w:tr>
      <w:tr w:rsidR="007701CC" w:rsidRPr="007701CC" w14:paraId="17C06A71" w14:textId="77777777" w:rsidTr="00D00C43">
        <w:trPr>
          <w:trHeight w:val="300"/>
        </w:trPr>
        <w:tc>
          <w:tcPr>
            <w:tcW w:w="1800" w:type="dxa"/>
          </w:tcPr>
          <w:p w14:paraId="6ACF3383" w14:textId="77777777" w:rsidR="007701CC" w:rsidRPr="007701CC" w:rsidRDefault="007701CC" w:rsidP="007701CC">
            <w:r w:rsidRPr="007701CC">
              <w:t>Zimbabwe</w:t>
            </w:r>
          </w:p>
        </w:tc>
        <w:tc>
          <w:tcPr>
            <w:tcW w:w="540" w:type="dxa"/>
          </w:tcPr>
          <w:p w14:paraId="29F81E4E" w14:textId="77777777" w:rsidR="007701CC" w:rsidRPr="007701CC" w:rsidRDefault="00E1549C" w:rsidP="007701CC">
            <w:sdt>
              <w:sdtPr>
                <w:tag w:val="goog_rdk_34"/>
                <w:id w:val="1221786549"/>
              </w:sdtPr>
              <w:sdtEndPr/>
              <w:sdtContent>
                <w:r w:rsidR="007701CC" w:rsidRPr="007701CC">
                  <w:t xml:space="preserve">√ </w:t>
                </w:r>
              </w:sdtContent>
            </w:sdt>
          </w:p>
        </w:tc>
        <w:tc>
          <w:tcPr>
            <w:tcW w:w="540" w:type="dxa"/>
          </w:tcPr>
          <w:p w14:paraId="2EAF579A" w14:textId="77777777" w:rsidR="007701CC" w:rsidRPr="007701CC" w:rsidRDefault="007701CC" w:rsidP="007701CC"/>
        </w:tc>
      </w:tr>
    </w:tbl>
    <w:p w14:paraId="4BC02D11" w14:textId="77777777" w:rsidR="007701CC" w:rsidRPr="007701CC" w:rsidRDefault="007701CC" w:rsidP="007701CC">
      <w:pPr>
        <w:sectPr w:rsidR="007701CC" w:rsidRPr="007701CC" w:rsidSect="00D00C43">
          <w:headerReference w:type="default" r:id="rId13"/>
          <w:type w:val="continuous"/>
          <w:pgSz w:w="12240" w:h="15840"/>
          <w:pgMar w:top="1440" w:right="1440" w:bottom="1440" w:left="1440" w:header="720" w:footer="720" w:gutter="0"/>
          <w:cols w:num="3" w:space="720"/>
          <w:docGrid w:linePitch="360"/>
        </w:sectPr>
      </w:pPr>
    </w:p>
    <w:p w14:paraId="29BD0D68" w14:textId="77777777" w:rsidR="007701CC" w:rsidRPr="007701CC" w:rsidRDefault="007701CC" w:rsidP="007701CC">
      <w:pPr>
        <w:sectPr w:rsidR="007701CC" w:rsidRPr="007701CC" w:rsidSect="00D00C43">
          <w:headerReference w:type="default" r:id="rId14"/>
          <w:type w:val="continuous"/>
          <w:pgSz w:w="12240" w:h="15840"/>
          <w:pgMar w:top="1440" w:right="1440" w:bottom="1440" w:left="1440" w:header="720" w:footer="720" w:gutter="0"/>
          <w:cols w:num="3" w:space="720"/>
          <w:docGrid w:linePitch="360"/>
        </w:sectPr>
      </w:pPr>
    </w:p>
    <w:p w14:paraId="6ACF489D" w14:textId="77777777" w:rsidR="00E22813" w:rsidRDefault="00E22813" w:rsidP="0096778F"/>
    <w:sectPr w:rsidR="00E22813">
      <w:headerReference w:type="even" r:id="rId15"/>
      <w:headerReference w:type="default" r:id="rId16"/>
      <w:footerReference w:type="even" r:id="rId17"/>
      <w:footerReference w:type="default" r:id="rId18"/>
      <w:headerReference w:type="first" r:id="rId19"/>
      <w:footerReference w:type="first" r:id="rId2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0C761D5" w14:textId="77777777" w:rsidR="00E1549C" w:rsidRDefault="00E1549C" w:rsidP="008B4290">
      <w:pPr>
        <w:spacing w:after="0" w:line="240" w:lineRule="auto"/>
      </w:pPr>
      <w:r>
        <w:separator/>
      </w:r>
    </w:p>
  </w:endnote>
  <w:endnote w:type="continuationSeparator" w:id="0">
    <w:p w14:paraId="690A8633" w14:textId="77777777" w:rsidR="00E1549C" w:rsidRDefault="00E1549C" w:rsidP="008B42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Ericsson Hilda">
    <w:altName w:val="Calibri"/>
    <w:panose1 w:val="00000000000000000000"/>
    <w:charset w:val="00"/>
    <w:family w:val="swiss"/>
    <w:notTrueType/>
    <w:pitch w:val="default"/>
    <w:sig w:usb0="00000003" w:usb1="00000000" w:usb2="00000000" w:usb3="00000000" w:csb0="00000001" w:csb1="00000000"/>
  </w:font>
  <w:font w:name="Source Sans Pro">
    <w:charset w:val="00"/>
    <w:family w:val="swiss"/>
    <w:pitch w:val="variable"/>
    <w:sig w:usb0="600002F7" w:usb1="02000001"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013603244"/>
      <w:docPartObj>
        <w:docPartGallery w:val="Page Numbers (Bottom of Page)"/>
        <w:docPartUnique/>
      </w:docPartObj>
    </w:sdtPr>
    <w:sdtEndPr>
      <w:rPr>
        <w:noProof/>
      </w:rPr>
    </w:sdtEndPr>
    <w:sdtContent>
      <w:p w14:paraId="09D0867E" w14:textId="4782BDDA" w:rsidR="00893491" w:rsidRDefault="00893491">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1BDCC3A" w14:textId="77777777" w:rsidR="00893491" w:rsidRDefault="008934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297B356" w14:textId="77777777" w:rsidR="00893491" w:rsidRDefault="0089349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B8ED646" w14:textId="5942B52F" w:rsidR="00893491" w:rsidRDefault="00893491">
    <w:pPr>
      <w:pStyle w:val="Footer"/>
      <w:jc w:val="right"/>
    </w:pPr>
    <w:r>
      <w:t xml:space="preserve"> UNCAC corruption damages -</w:t>
    </w:r>
    <w:sdt>
      <w:sdtPr>
        <w:id w:val="-1423413865"/>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Pr>
            <w:noProof/>
          </w:rPr>
          <w:t>2</w:t>
        </w:r>
        <w:r>
          <w:rPr>
            <w:noProof/>
          </w:rPr>
          <w:fldChar w:fldCharType="end"/>
        </w:r>
        <w:r>
          <w:rPr>
            <w:noProof/>
          </w:rPr>
          <w:t>-</w:t>
        </w:r>
      </w:sdtContent>
    </w:sdt>
  </w:p>
  <w:p w14:paraId="18078E67" w14:textId="77777777" w:rsidR="00893491" w:rsidRDefault="0089349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D23412" w14:textId="77777777" w:rsidR="00893491" w:rsidRDefault="0089349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D03E767" w14:textId="77777777" w:rsidR="00E1549C" w:rsidRDefault="00E1549C" w:rsidP="008B4290">
      <w:pPr>
        <w:spacing w:after="0" w:line="240" w:lineRule="auto"/>
      </w:pPr>
      <w:r>
        <w:separator/>
      </w:r>
    </w:p>
  </w:footnote>
  <w:footnote w:type="continuationSeparator" w:id="0">
    <w:p w14:paraId="3650A1DF" w14:textId="77777777" w:rsidR="00E1549C" w:rsidRDefault="00E1549C" w:rsidP="008B4290">
      <w:pPr>
        <w:spacing w:after="0" w:line="240" w:lineRule="auto"/>
      </w:pPr>
      <w:r>
        <w:continuationSeparator/>
      </w:r>
    </w:p>
  </w:footnote>
  <w:footnote w:id="1">
    <w:p w14:paraId="35220066" w14:textId="01278347" w:rsidR="00893491" w:rsidRDefault="00893491" w:rsidP="008A21A6">
      <w:pPr>
        <w:pStyle w:val="FootnoteText"/>
      </w:pPr>
      <w:r>
        <w:rPr>
          <w:rStyle w:val="FootnoteReference"/>
        </w:rPr>
        <w:t>*</w:t>
      </w:r>
      <w:r>
        <w:t xml:space="preserve"> Commissioned by the UN Office of Drugs and Crime and the World Bank/UNODC Stolen Asset Recovery Initiative.</w:t>
      </w:r>
    </w:p>
  </w:footnote>
  <w:footnote w:id="2">
    <w:p w14:paraId="25AF63AD" w14:textId="07232B0D" w:rsidR="00893491" w:rsidRDefault="00893491">
      <w:pPr>
        <w:pStyle w:val="FootnoteText"/>
      </w:pPr>
      <w:r>
        <w:rPr>
          <w:rStyle w:val="FootnoteReference"/>
        </w:rPr>
        <w:footnoteRef/>
      </w:r>
      <w:r>
        <w:t xml:space="preserve"> Susan Rose-Ackerman and Bonnie J. </w:t>
      </w:r>
      <w:proofErr w:type="spellStart"/>
      <w:r>
        <w:t>Palifka</w:t>
      </w:r>
      <w:proofErr w:type="spellEnd"/>
      <w:r>
        <w:t>, Corruption and Government: Causes, Consequences, and Reform, 2</w:t>
      </w:r>
      <w:r w:rsidRPr="008B4290">
        <w:rPr>
          <w:vertAlign w:val="superscript"/>
        </w:rPr>
        <w:t>nd</w:t>
      </w:r>
      <w:r>
        <w:t xml:space="preserve"> ed. (Cambridge, Cambridge University Press, 2016) pp. 27 – 36. </w:t>
      </w:r>
    </w:p>
  </w:footnote>
  <w:footnote w:id="3">
    <w:p w14:paraId="47B67F7E" w14:textId="10D95576" w:rsidR="00893491" w:rsidRDefault="00893491" w:rsidP="008B4290">
      <w:pPr>
        <w:pStyle w:val="FootnoteText"/>
      </w:pPr>
      <w:r>
        <w:rPr>
          <w:rStyle w:val="FootnoteReference"/>
        </w:rPr>
        <w:footnoteRef/>
      </w:r>
      <w:r>
        <w:t xml:space="preserve"> Nicholas </w:t>
      </w:r>
      <w:proofErr w:type="spellStart"/>
      <w:r>
        <w:t>Ambraseys</w:t>
      </w:r>
      <w:proofErr w:type="spellEnd"/>
      <w:r>
        <w:t xml:space="preserve"> and Roger Bilham, “Corruption Kills,” Nature vol. 469, January 13, 2011, pp. 153 – 156. </w:t>
      </w:r>
    </w:p>
  </w:footnote>
  <w:footnote w:id="4">
    <w:p w14:paraId="7D66C749" w14:textId="183367D6" w:rsidR="00893491" w:rsidRDefault="00893491" w:rsidP="0024149B">
      <w:pPr>
        <w:pStyle w:val="FootnoteText"/>
      </w:pPr>
      <w:r>
        <w:rPr>
          <w:rStyle w:val="FootnoteReference"/>
        </w:rPr>
        <w:footnoteRef/>
      </w:r>
      <w:r>
        <w:t xml:space="preserve"> </w:t>
      </w:r>
      <w:bookmarkStart w:id="1" w:name="_Hlk81997362"/>
      <w:r w:rsidRPr="0024149B">
        <w:t>Tim K. Mackey</w:t>
      </w:r>
      <w:r>
        <w:t xml:space="preserve"> and others, “The Disease of Corruption: Views on How to Fight Corruption to Advance 21st Century Global Health Goals,” </w:t>
      </w:r>
      <w:r w:rsidRPr="0024149B">
        <w:t>BMC Medicine</w:t>
      </w:r>
      <w:r>
        <w:t xml:space="preserve"> vol 14, </w:t>
      </w:r>
      <w:r w:rsidRPr="0024149B">
        <w:t>2016</w:t>
      </w:r>
      <w:r>
        <w:t xml:space="preserve">, pp. </w:t>
      </w:r>
      <w:r w:rsidRPr="0024149B">
        <w:t>149</w:t>
      </w:r>
      <w:r>
        <w:t xml:space="preserve"> – 165. </w:t>
      </w:r>
      <w:bookmarkEnd w:id="1"/>
    </w:p>
  </w:footnote>
  <w:footnote w:id="5">
    <w:p w14:paraId="5DB7E88E" w14:textId="484E5AAC" w:rsidR="00893491" w:rsidRDefault="00893491" w:rsidP="00FE5215">
      <w:pPr>
        <w:pStyle w:val="FootnoteText"/>
      </w:pPr>
      <w:r>
        <w:rPr>
          <w:rStyle w:val="FootnoteReference"/>
        </w:rPr>
        <w:footnoteRef/>
      </w:r>
      <w:r>
        <w:t xml:space="preserve"> UNODC, Good Practices in Identifying the Victims of Corruption and Parameters for their Compensation, Note Prepared for Open-ended Intergovernmental Working Group on Asset Recovery, Vienna, 25-26 August 2016, CAC/COSP/WG.2/2016/CRP.1.</w:t>
      </w:r>
    </w:p>
  </w:footnote>
  <w:footnote w:id="6">
    <w:p w14:paraId="0AE7E6EF" w14:textId="4BCF6471" w:rsidR="00893491" w:rsidRDefault="00893491">
      <w:pPr>
        <w:pStyle w:val="FootnoteText"/>
      </w:pPr>
      <w:r>
        <w:rPr>
          <w:rStyle w:val="FootnoteReference"/>
        </w:rPr>
        <w:footnoteRef/>
      </w:r>
      <w:r>
        <w:t xml:space="preserve"> Michael Joachim </w:t>
      </w:r>
      <w:proofErr w:type="spellStart"/>
      <w:r>
        <w:t>Bonell</w:t>
      </w:r>
      <w:proofErr w:type="spellEnd"/>
      <w:r>
        <w:t xml:space="preserve"> and Olaf Meyer, “The Impact of Corruption on International Commercial Contracts,” in M. Schauer and B. </w:t>
      </w:r>
      <w:proofErr w:type="spellStart"/>
      <w:r>
        <w:t>Verschraegen</w:t>
      </w:r>
      <w:proofErr w:type="spellEnd"/>
      <w:r>
        <w:t xml:space="preserve">, eds., General Report of the </w:t>
      </w:r>
      <w:proofErr w:type="spellStart"/>
      <w:r>
        <w:t>XIXth</w:t>
      </w:r>
      <w:proofErr w:type="spellEnd"/>
      <w:r>
        <w:t xml:space="preserve"> Congress of the International Academy of Comparative Law, Rapports </w:t>
      </w:r>
      <w:proofErr w:type="spellStart"/>
      <w:r>
        <w:t>Généraux</w:t>
      </w:r>
      <w:proofErr w:type="spellEnd"/>
      <w:r>
        <w:t xml:space="preserve"> du </w:t>
      </w:r>
      <w:proofErr w:type="spellStart"/>
      <w:r>
        <w:t>XIXème</w:t>
      </w:r>
      <w:proofErr w:type="spellEnd"/>
      <w:r>
        <w:t xml:space="preserve"> </w:t>
      </w:r>
      <w:proofErr w:type="spellStart"/>
      <w:r>
        <w:t>Congres</w:t>
      </w:r>
      <w:proofErr w:type="spellEnd"/>
      <w:r>
        <w:t xml:space="preserve"> de l’ Académie </w:t>
      </w:r>
      <w:proofErr w:type="spellStart"/>
      <w:r>
        <w:t>Internationale</w:t>
      </w:r>
      <w:proofErr w:type="spellEnd"/>
      <w:r>
        <w:t xml:space="preserve"> de Droit Compare (Springer Science + Business Media B.C. 2017); Olaf Meyer, ed., The Civil Law Consequences of Corruption (Baden </w:t>
      </w:r>
      <w:proofErr w:type="spellStart"/>
      <w:r>
        <w:t>Baden</w:t>
      </w:r>
      <w:proofErr w:type="spellEnd"/>
      <w:r>
        <w:t>, Nomos, 2009).</w:t>
      </w:r>
    </w:p>
  </w:footnote>
  <w:footnote w:id="7">
    <w:p w14:paraId="1CC39CDF" w14:textId="77777777" w:rsidR="00893491" w:rsidRDefault="00893491" w:rsidP="00FE5215">
      <w:pPr>
        <w:pStyle w:val="FootnoteText"/>
      </w:pPr>
      <w:r>
        <w:rPr>
          <w:rStyle w:val="FootnoteReference"/>
        </w:rPr>
        <w:footnoteRef/>
      </w:r>
      <w:r>
        <w:t xml:space="preserve"> Transparency International, Exporting Corruption: Progress Report 2020: Assessing Enforcement of</w:t>
      </w:r>
    </w:p>
    <w:p w14:paraId="2A5EA391" w14:textId="501622A9" w:rsidR="00893491" w:rsidRDefault="00893491" w:rsidP="00FE5215">
      <w:pPr>
        <w:pStyle w:val="FootnoteText"/>
      </w:pPr>
      <w:r>
        <w:t>the OECD Anti-Bribery Convention (Berlin, Transparency International, 2020) pp. 21 – 24.</w:t>
      </w:r>
    </w:p>
  </w:footnote>
  <w:footnote w:id="8">
    <w:p w14:paraId="787F4D07" w14:textId="1D60BFD3" w:rsidR="00893491" w:rsidRDefault="00893491">
      <w:pPr>
        <w:pStyle w:val="FootnoteText"/>
      </w:pPr>
      <w:r>
        <w:rPr>
          <w:rStyle w:val="FootnoteReference"/>
        </w:rPr>
        <w:footnoteRef/>
      </w:r>
      <w:r>
        <w:t xml:space="preserve"> UNODC, </w:t>
      </w:r>
      <w:r w:rsidRPr="00FE5215">
        <w:t>Note Prepared for Open-ended Intergovernmental Working Group</w:t>
      </w:r>
      <w:r>
        <w:t>.</w:t>
      </w:r>
    </w:p>
  </w:footnote>
  <w:footnote w:id="9">
    <w:p w14:paraId="63ECABBD" w14:textId="7B7F5F64" w:rsidR="00893491" w:rsidRDefault="00893491" w:rsidP="00C62879">
      <w:pPr>
        <w:pStyle w:val="FootnoteText"/>
      </w:pPr>
      <w:r>
        <w:rPr>
          <w:rStyle w:val="FootnoteReference"/>
        </w:rPr>
        <w:footnoteRef/>
      </w:r>
      <w:r>
        <w:t xml:space="preserve"> </w:t>
      </w:r>
      <w:r w:rsidRPr="008A3A48">
        <w:t xml:space="preserve">Resolution 6/2, Sixth </w:t>
      </w:r>
      <w:r>
        <w:t>S</w:t>
      </w:r>
      <w:r w:rsidRPr="008A3A48">
        <w:t>ession of the Conference of the States Parties to the United Nations Convention against Corruption, November 2015 (https://www.unodc.org/unodc/en/corruption/COSP/session6-resolutions.html)</w:t>
      </w:r>
    </w:p>
  </w:footnote>
  <w:footnote w:id="10">
    <w:p w14:paraId="03D9D8FA" w14:textId="0BEC5C32" w:rsidR="00893491" w:rsidRDefault="00893491">
      <w:pPr>
        <w:pStyle w:val="FootnoteText"/>
      </w:pPr>
      <w:r>
        <w:rPr>
          <w:rStyle w:val="FootnoteReference"/>
        </w:rPr>
        <w:footnoteRef/>
      </w:r>
      <w:r>
        <w:t xml:space="preserve"> </w:t>
      </w:r>
      <w:r w:rsidRPr="008A3A48">
        <w:t xml:space="preserve">Resolution </w:t>
      </w:r>
      <w:r>
        <w:t>8</w:t>
      </w:r>
      <w:r w:rsidRPr="008A3A48">
        <w:t>/</w:t>
      </w:r>
      <w:r>
        <w:t>9</w:t>
      </w:r>
      <w:r w:rsidRPr="008A3A48">
        <w:t xml:space="preserve">, </w:t>
      </w:r>
      <w:r>
        <w:t>Eight</w:t>
      </w:r>
      <w:r w:rsidRPr="008A3A48">
        <w:t xml:space="preserve"> </w:t>
      </w:r>
      <w:r>
        <w:t>S</w:t>
      </w:r>
      <w:r w:rsidRPr="008A3A48">
        <w:t xml:space="preserve">ession of the Conference of the States Parties to the United Nations Convention against Corruption, </w:t>
      </w:r>
      <w:r>
        <w:t xml:space="preserve">December </w:t>
      </w:r>
      <w:r w:rsidRPr="008A3A48">
        <w:t>201</w:t>
      </w:r>
      <w:r>
        <w:t>9</w:t>
      </w:r>
      <w:r w:rsidRPr="008A3A48">
        <w:t xml:space="preserve"> (</w:t>
      </w:r>
      <w:hyperlink r:id="rId1" w:history="1">
        <w:r w:rsidRPr="00556554">
          <w:rPr>
            <w:rStyle w:val="Hyperlink"/>
          </w:rPr>
          <w:t>https://www.unodc.org/unodc/en/corruption/COSP/session8-resolutions.html</w:t>
        </w:r>
      </w:hyperlink>
      <w:r w:rsidRPr="008A3A48">
        <w:t>)</w:t>
      </w:r>
      <w:r>
        <w:t xml:space="preserve">. </w:t>
      </w:r>
      <w:r w:rsidRPr="008A3A48">
        <w:t xml:space="preserve">Resolution </w:t>
      </w:r>
      <w:r>
        <w:t>7</w:t>
      </w:r>
      <w:r w:rsidRPr="008A3A48">
        <w:t>/</w:t>
      </w:r>
      <w:r>
        <w:t>2</w:t>
      </w:r>
      <w:r w:rsidRPr="008A3A48">
        <w:t>, S</w:t>
      </w:r>
      <w:r>
        <w:t>eventh</w:t>
      </w:r>
      <w:r w:rsidRPr="008A3A48">
        <w:t xml:space="preserve"> </w:t>
      </w:r>
      <w:r>
        <w:t>S</w:t>
      </w:r>
      <w:r w:rsidRPr="008A3A48">
        <w:t>ession of the Conference of the States Parties to the United Nations Convention against Corruption</w:t>
      </w:r>
      <w:r>
        <w:t xml:space="preserve"> (</w:t>
      </w:r>
      <w:r w:rsidRPr="00BC5B50">
        <w:t>https://www.unodc.org/documents/treaties/UNCAC/COSP/session7/V1708295E.pdf</w:t>
      </w:r>
      <w:r>
        <w:t>)</w:t>
      </w:r>
    </w:p>
  </w:footnote>
  <w:footnote w:id="11">
    <w:p w14:paraId="490DFB5D" w14:textId="00388EBC" w:rsidR="00893491" w:rsidRDefault="00893491">
      <w:pPr>
        <w:pStyle w:val="FootnoteText"/>
      </w:pPr>
      <w:r>
        <w:rPr>
          <w:rStyle w:val="FootnoteReference"/>
        </w:rPr>
        <w:footnoteRef/>
      </w:r>
      <w:r>
        <w:t xml:space="preserve"> </w:t>
      </w:r>
      <w:r w:rsidRPr="00137B97">
        <w:t>Recommendation 32, Oslo statement on corruption involving vast quantities of assets, June 2019</w:t>
      </w:r>
      <w:r>
        <w:t>.</w:t>
      </w:r>
    </w:p>
  </w:footnote>
  <w:footnote w:id="12">
    <w:p w14:paraId="61894399" w14:textId="285F4D53" w:rsidR="00893491" w:rsidRDefault="00893491" w:rsidP="00023455">
      <w:pPr>
        <w:pStyle w:val="FootnoteText"/>
      </w:pPr>
      <w:r>
        <w:rPr>
          <w:rStyle w:val="FootnoteReference"/>
        </w:rPr>
        <w:footnoteRef/>
      </w:r>
      <w:r>
        <w:t xml:space="preserve"> In addition to the sources cited in notes 5 and 6, see UNCAC Coalition, </w:t>
      </w:r>
      <w:r w:rsidRPr="005423C2">
        <w:t xml:space="preserve">UNCAC Coalition </w:t>
      </w:r>
      <w:r>
        <w:t>S</w:t>
      </w:r>
      <w:r w:rsidRPr="005423C2">
        <w:t>tatement to the 7th Conference of States Parties in Vienna</w:t>
      </w:r>
      <w:r>
        <w:t xml:space="preserve">, October 20, 2017; </w:t>
      </w:r>
      <w:r w:rsidRPr="00494A30">
        <w:t>Jean-Pierre Brun and others, Public Wrongs, Private Actions: Civil Lawsuits to Recover Stolen Assets</w:t>
      </w:r>
      <w:r>
        <w:t xml:space="preserve"> (</w:t>
      </w:r>
      <w:r w:rsidRPr="00494A30">
        <w:t>Washington, D.C., World Bank, 2015</w:t>
      </w:r>
      <w:r>
        <w:t xml:space="preserve">); </w:t>
      </w:r>
      <w:r w:rsidRPr="005423C2">
        <w:t xml:space="preserve">Emile van der Does de </w:t>
      </w:r>
      <w:proofErr w:type="spellStart"/>
      <w:r w:rsidRPr="005423C2">
        <w:t>Willebois</w:t>
      </w:r>
      <w:proofErr w:type="spellEnd"/>
      <w:r w:rsidRPr="005423C2">
        <w:t xml:space="preserve"> and Jean-Pierre Brun, </w:t>
      </w:r>
      <w:r>
        <w:t>“</w:t>
      </w:r>
      <w:r w:rsidRPr="005423C2">
        <w:t>Using Civil Remedies in Corruption and Asset Recovery Cases,</w:t>
      </w:r>
      <w:r>
        <w:t xml:space="preserve">” </w:t>
      </w:r>
      <w:r w:rsidRPr="005423C2">
        <w:t>Case West</w:t>
      </w:r>
      <w:r>
        <w:t xml:space="preserve">ern Reserve Journal of International Law vol. 45, </w:t>
      </w:r>
      <w:r w:rsidRPr="005423C2">
        <w:t>2013</w:t>
      </w:r>
      <w:r>
        <w:t xml:space="preserve">, pp. 615 – 650; </w:t>
      </w:r>
      <w:r w:rsidRPr="00023455">
        <w:t>OECD-</w:t>
      </w:r>
      <w:proofErr w:type="spellStart"/>
      <w:r w:rsidRPr="00023455">
        <w:t>StAR</w:t>
      </w:r>
      <w:proofErr w:type="spellEnd"/>
      <w:r>
        <w:t>, Identification and Quantification of the Proceeds of Bribery (Paris, OECD, 2012).</w:t>
      </w:r>
    </w:p>
  </w:footnote>
  <w:footnote w:id="13">
    <w:p w14:paraId="5360DAFE" w14:textId="15AE3555" w:rsidR="00AB39F8" w:rsidRDefault="00AB39F8">
      <w:pPr>
        <w:pStyle w:val="FootnoteText"/>
      </w:pPr>
      <w:r>
        <w:rPr>
          <w:rStyle w:val="FootnoteReference"/>
        </w:rPr>
        <w:footnoteRef/>
      </w:r>
      <w:r>
        <w:t xml:space="preserve"> The Argentine response listed several recoveries. All but one, however, appeared to involve the restitution or return, of the amount the defendant realized from the corruption as opposed to the damages the victim suffered.</w:t>
      </w:r>
    </w:p>
  </w:footnote>
  <w:footnote w:id="14">
    <w:p w14:paraId="705F6EC9" w14:textId="4E47CDFF" w:rsidR="00893491" w:rsidRDefault="00893491">
      <w:pPr>
        <w:pStyle w:val="FootnoteText"/>
      </w:pPr>
      <w:r>
        <w:rPr>
          <w:rStyle w:val="FootnoteReference"/>
        </w:rPr>
        <w:footnoteRef/>
      </w:r>
      <w:r>
        <w:t xml:space="preserve"> </w:t>
      </w:r>
      <w:r w:rsidRPr="00E17CCF">
        <w:t>UNODC, State of Implementation of the United Nations Convention against Corruption: Criminalization, Law Enforcement and International Cooperation, 2nd ed. (</w:t>
      </w:r>
      <w:r>
        <w:t xml:space="preserve">Vienna, United Nations, </w:t>
      </w:r>
      <w:r w:rsidRPr="00E17CCF">
        <w:t>2017) p</w:t>
      </w:r>
      <w:r>
        <w:t>p</w:t>
      </w:r>
      <w:r w:rsidRPr="00E17CCF">
        <w:t>. 160</w:t>
      </w:r>
      <w:r>
        <w:t xml:space="preserve"> - 162; </w:t>
      </w:r>
      <w:r w:rsidRPr="00E17CCF">
        <w:t>UNODC, Good Practices in Identifying the Victims of Corruption</w:t>
      </w:r>
      <w:r>
        <w:t>.</w:t>
      </w:r>
    </w:p>
  </w:footnote>
  <w:footnote w:id="15">
    <w:p w14:paraId="777BA87D" w14:textId="1284535D" w:rsidR="00893491" w:rsidRDefault="00893491">
      <w:pPr>
        <w:pStyle w:val="FootnoteText"/>
      </w:pPr>
      <w:r>
        <w:rPr>
          <w:rStyle w:val="FootnoteReference"/>
        </w:rPr>
        <w:footnoteRef/>
      </w:r>
      <w:r>
        <w:t xml:space="preserve"> </w:t>
      </w:r>
      <w:bookmarkStart w:id="6" w:name="_Hlk81720123"/>
      <w:r>
        <w:t>Jean-Pierre Brun and others,</w:t>
      </w:r>
      <w:bookmarkEnd w:id="6"/>
      <w:r>
        <w:t xml:space="preserve"> pp. 68 – 69. Crime victims are not treated a parties to a criminal case in common law countries. As comparativists say, it is “unknown” to common law; hence there is no accepted English translation of the concept. “Civil party” is used here to refer to </w:t>
      </w:r>
      <w:proofErr w:type="spellStart"/>
      <w:r w:rsidRPr="00EA6AF7">
        <w:t>partie</w:t>
      </w:r>
      <w:proofErr w:type="spellEnd"/>
      <w:r w:rsidRPr="00EA6AF7">
        <w:t xml:space="preserve"> civile, </w:t>
      </w:r>
      <w:proofErr w:type="spellStart"/>
      <w:r w:rsidRPr="00EA6AF7">
        <w:t>partie</w:t>
      </w:r>
      <w:proofErr w:type="spellEnd"/>
      <w:r w:rsidRPr="00EA6AF7">
        <w:t xml:space="preserve"> </w:t>
      </w:r>
      <w:proofErr w:type="spellStart"/>
      <w:r w:rsidRPr="00EA6AF7">
        <w:t>plaignante</w:t>
      </w:r>
      <w:proofErr w:type="spellEnd"/>
      <w:r w:rsidRPr="00525B5E">
        <w:t xml:space="preserve">, or action civile in French, </w:t>
      </w:r>
      <w:r w:rsidRPr="00525B5E">
        <w:rPr>
          <w:lang w:val="de-DE"/>
        </w:rPr>
        <w:t>antragsteller or privatkläger</w:t>
      </w:r>
      <w:r w:rsidRPr="00525B5E">
        <w:t xml:space="preserve"> in German, </w:t>
      </w:r>
      <w:r w:rsidRPr="00525B5E">
        <w:rPr>
          <w:lang w:val="pt-BR"/>
        </w:rPr>
        <w:t>assistente, ofendido, or lesado</w:t>
      </w:r>
      <w:r w:rsidRPr="00525B5E">
        <w:t xml:space="preserve"> in Portuguese, </w:t>
      </w:r>
      <w:r w:rsidRPr="00525B5E">
        <w:rPr>
          <w:lang w:val="es-CO"/>
        </w:rPr>
        <w:t>acusador particular</w:t>
      </w:r>
      <w:r w:rsidRPr="00525B5E">
        <w:t xml:space="preserve"> in Spain, </w:t>
      </w:r>
      <w:r w:rsidRPr="00525B5E">
        <w:rPr>
          <w:lang w:val="es-CO"/>
        </w:rPr>
        <w:t>acción civil resarcitoria</w:t>
      </w:r>
      <w:r w:rsidRPr="00525B5E">
        <w:t xml:space="preserve"> in Costa Rica</w:t>
      </w:r>
      <w:r>
        <w:t>. It should be emphasized, as explained in the text, that the rights of a civil party differ from jurisdiction to jurisdiction.</w:t>
      </w:r>
    </w:p>
  </w:footnote>
  <w:footnote w:id="16">
    <w:p w14:paraId="5CD4BBFE" w14:textId="6842BDC1" w:rsidR="00893491" w:rsidRDefault="00893491">
      <w:pPr>
        <w:pStyle w:val="FootnoteText"/>
      </w:pPr>
      <w:r>
        <w:rPr>
          <w:rStyle w:val="FootnoteReference"/>
        </w:rPr>
        <w:footnoteRef/>
      </w:r>
      <w:r>
        <w:t xml:space="preserve"> Johanna </w:t>
      </w:r>
      <w:proofErr w:type="spellStart"/>
      <w:r>
        <w:t>G</w:t>
      </w:r>
      <w:r>
        <w:rPr>
          <w:rFonts w:cstheme="minorHAnsi"/>
        </w:rPr>
        <w:t>ö</w:t>
      </w:r>
      <w:r>
        <w:t>hler</w:t>
      </w:r>
      <w:proofErr w:type="spellEnd"/>
      <w:r>
        <w:t xml:space="preserve">, “Victim Rights in Civil Law Jurisdictions,” in D. Brown, J. Turner, and B. Weisser, eds., The Oxford Handbook of Criminal Process (Oxford, Oxford University Press, 2019) pp. 267 – 288. </w:t>
      </w:r>
    </w:p>
  </w:footnote>
  <w:footnote w:id="17">
    <w:p w14:paraId="62B58A75" w14:textId="797ECE9B" w:rsidR="00893491" w:rsidRDefault="00893491">
      <w:pPr>
        <w:pStyle w:val="FootnoteText"/>
      </w:pPr>
      <w:r>
        <w:rPr>
          <w:rStyle w:val="FootnoteReference"/>
        </w:rPr>
        <w:footnoteRef/>
      </w:r>
      <w:r>
        <w:t xml:space="preserve"> The evolution of this right is discussed in Marie </w:t>
      </w:r>
      <w:proofErr w:type="spellStart"/>
      <w:r>
        <w:t>Manikis</w:t>
      </w:r>
      <w:proofErr w:type="spellEnd"/>
      <w:r>
        <w:t xml:space="preserve">, “Conceptualizing the Victim Within Criminal Justice Processes in Common Law Tradition,” in idem. </w:t>
      </w:r>
    </w:p>
  </w:footnote>
  <w:footnote w:id="18">
    <w:p w14:paraId="44E94312" w14:textId="3C9507CD" w:rsidR="00893491" w:rsidRDefault="00893491">
      <w:pPr>
        <w:pStyle w:val="FootnoteText"/>
      </w:pPr>
      <w:r>
        <w:rPr>
          <w:rStyle w:val="FootnoteReference"/>
        </w:rPr>
        <w:footnoteRef/>
      </w:r>
      <w:r>
        <w:t xml:space="preserve"> </w:t>
      </w:r>
      <w:proofErr w:type="spellStart"/>
      <w:r w:rsidRPr="002F4E64">
        <w:t>Julett</w:t>
      </w:r>
      <w:proofErr w:type="spellEnd"/>
      <w:r w:rsidRPr="002F4E64">
        <w:t xml:space="preserve"> Pineda </w:t>
      </w:r>
      <w:proofErr w:type="spellStart"/>
      <w:r w:rsidRPr="002F4E64">
        <w:t>Sleinan</w:t>
      </w:r>
      <w:proofErr w:type="spellEnd"/>
      <w:r>
        <w:t xml:space="preserve">, </w:t>
      </w:r>
      <w:r w:rsidRPr="002F4E64">
        <w:t>Brazil’s Petrobras Recovered Over $920 Million it Lost to Graft</w:t>
      </w:r>
      <w:r>
        <w:t>, OCCRP, March 21, 2021.</w:t>
      </w:r>
    </w:p>
  </w:footnote>
  <w:footnote w:id="19">
    <w:p w14:paraId="12F4076D" w14:textId="411FABE6" w:rsidR="00893491" w:rsidRDefault="00893491" w:rsidP="001D1814">
      <w:pPr>
        <w:pStyle w:val="FootnoteText"/>
      </w:pPr>
      <w:r>
        <w:rPr>
          <w:rStyle w:val="FootnoteReference"/>
        </w:rPr>
        <w:footnoteRef/>
      </w:r>
      <w:r>
        <w:t xml:space="preserve"> Associated Press, “Malaysia’s 1MDB, Former Unit File Suits to Recover $23 </w:t>
      </w:r>
      <w:proofErr w:type="spellStart"/>
      <w:r>
        <w:t>bln</w:t>
      </w:r>
      <w:proofErr w:type="spellEnd"/>
      <w:r>
        <w:t>,” May 10, 2021</w:t>
      </w:r>
    </w:p>
  </w:footnote>
  <w:footnote w:id="20">
    <w:p w14:paraId="5C646F6D" w14:textId="18E8222E" w:rsidR="00893491" w:rsidRDefault="00893491">
      <w:pPr>
        <w:pStyle w:val="FootnoteText"/>
      </w:pPr>
      <w:r>
        <w:rPr>
          <w:rStyle w:val="FootnoteReference"/>
        </w:rPr>
        <w:footnoteRef/>
      </w:r>
      <w:r>
        <w:t xml:space="preserve"> </w:t>
      </w:r>
      <w:r w:rsidRPr="00000FB5">
        <w:t xml:space="preserve">Who is a “Victim” Entitled to Restitution Under the Mandatory Victims Restitution Act of 1996 (18 U.S.C. A. § 3663A), </w:t>
      </w:r>
      <w:r>
        <w:t xml:space="preserve">American Law Reports Federal vol 26 </w:t>
      </w:r>
      <w:r w:rsidRPr="00000FB5">
        <w:t>2008</w:t>
      </w:r>
      <w:r>
        <w:t xml:space="preserve">, pp. 283 – </w:t>
      </w:r>
      <w:proofErr w:type="gramStart"/>
      <w:r>
        <w:t>329.</w:t>
      </w:r>
      <w:proofErr w:type="gramEnd"/>
    </w:p>
  </w:footnote>
  <w:footnote w:id="21">
    <w:p w14:paraId="20AE6739" w14:textId="79E5B4C4" w:rsidR="00893491" w:rsidRDefault="00893491">
      <w:pPr>
        <w:pStyle w:val="FootnoteText"/>
      </w:pPr>
      <w:r>
        <w:rPr>
          <w:rStyle w:val="FootnoteReference"/>
        </w:rPr>
        <w:footnoteRef/>
      </w:r>
      <w:r>
        <w:t xml:space="preserve"> Richard E. Messick, “Legal Remedies for Victims of Grand Corruption Under U.S. Law,” in Open Society Foundations, Legal Remedies for Grand Corruption: The Role of Civil Society (New York, OSF, 2019), p.103. </w:t>
      </w:r>
    </w:p>
  </w:footnote>
  <w:footnote w:id="22">
    <w:p w14:paraId="20E34D5B" w14:textId="0BA99CC9" w:rsidR="00893491" w:rsidRDefault="00893491">
      <w:pPr>
        <w:pStyle w:val="FootnoteText"/>
      </w:pPr>
      <w:r>
        <w:rPr>
          <w:rStyle w:val="FootnoteReference"/>
        </w:rPr>
        <w:footnoteRef/>
      </w:r>
      <w:r>
        <w:t xml:space="preserve"> The return was actually a two-step process. After the Kyrgyz government presented the evidence was stolen from it, the court directed the funds be returned to the Department of Justice for further proceedings. U.S. v. Eugene </w:t>
      </w:r>
      <w:proofErr w:type="spellStart"/>
      <w:r>
        <w:t>Gourevitch</w:t>
      </w:r>
      <w:proofErr w:type="spellEnd"/>
      <w:r>
        <w:t>, U.S. District Court for the Eastern District of New York, September 23, 2014.The government then successfully petitioned the Department to return them to it. Petition of the Kyrgyz Republic to Adjudicate Interest in Property Pursuant to 21 U.S.C. Section 853(n).</w:t>
      </w:r>
    </w:p>
  </w:footnote>
  <w:footnote w:id="23">
    <w:p w14:paraId="1AF6B592" w14:textId="2DDC6DF4" w:rsidR="00893491" w:rsidRDefault="00893491">
      <w:pPr>
        <w:pStyle w:val="FootnoteText"/>
      </w:pPr>
      <w:r>
        <w:rPr>
          <w:rStyle w:val="FootnoteReference"/>
        </w:rPr>
        <w:footnoteRef/>
      </w:r>
      <w:r>
        <w:t xml:space="preserve"> ENI Shell cite</w:t>
      </w:r>
    </w:p>
  </w:footnote>
  <w:footnote w:id="24">
    <w:p w14:paraId="78D24887" w14:textId="7AACCD40" w:rsidR="00893491" w:rsidRDefault="00893491">
      <w:pPr>
        <w:pStyle w:val="FootnoteText"/>
      </w:pPr>
      <w:r>
        <w:rPr>
          <w:rStyle w:val="FootnoteReference"/>
        </w:rPr>
        <w:footnoteRef/>
      </w:r>
      <w:r>
        <w:t xml:space="preserve"> </w:t>
      </w:r>
      <w:proofErr w:type="spellStart"/>
      <w:r w:rsidRPr="00301330">
        <w:t>Arrêt</w:t>
      </w:r>
      <w:proofErr w:type="spellEnd"/>
      <w:r w:rsidRPr="00301330">
        <w:t xml:space="preserve"> du 17 </w:t>
      </w:r>
      <w:proofErr w:type="spellStart"/>
      <w:r>
        <w:t>O</w:t>
      </w:r>
      <w:r w:rsidRPr="00301330">
        <w:t>ctobre</w:t>
      </w:r>
      <w:proofErr w:type="spellEnd"/>
      <w:r w:rsidRPr="00301330">
        <w:t xml:space="preserve"> 2017</w:t>
      </w:r>
      <w:r>
        <w:t>, Guinea (</w:t>
      </w:r>
      <w:r w:rsidRPr="00301330">
        <w:t>https://www.bger.ch/ext/eurospider/live/fr/php/aza/http/index.</w:t>
      </w:r>
      <w:r>
        <w:t xml:space="preserve"> </w:t>
      </w:r>
      <w:r w:rsidRPr="00301330">
        <w:t>php?highlight_docid=aza%3A%2F%2F17-10-2017-1B_261-2017&amp;lang=fr&amp;type=show_document&amp;zoom=YES&amp;</w:t>
      </w:r>
      <w:r>
        <w:t xml:space="preserve">); </w:t>
      </w:r>
      <w:r w:rsidRPr="00F54CFE">
        <w:t>ATF 129 IV 322 c. 2.2.4</w:t>
      </w:r>
      <w:r>
        <w:t>, Tunisia (</w:t>
      </w:r>
      <w:hyperlink r:id="rId2" w:history="1">
        <w:r w:rsidRPr="00D71FC7">
          <w:rPr>
            <w:rStyle w:val="Hyperlink"/>
          </w:rPr>
          <w:t>https://www.bger.ch/ext/eurospider/live/fr/php/clir/http/index</w:t>
        </w:r>
      </w:hyperlink>
      <w:r w:rsidRPr="00F54CFE">
        <w:t>.</w:t>
      </w:r>
      <w:r>
        <w:t xml:space="preserve"> </w:t>
      </w:r>
      <w:r w:rsidRPr="00F54CFE">
        <w:t>php?lang=fr&amp;type=highlight_simple_similar_documents&amp;page=1&amp;from_date=&amp;to_date=&amp;from_year=1954&amp;to_year=2020&amp;sort=relevance&amp;insertion_date=&amp;from_date_push=&amp;top_subcollection_clir=bge&amp;docid=atf%3A%2F%2F144-IV-172&amp;rank=2&amp;highlight_docid=atf%3A%2F%2F129-IV-322%3Ade&amp;number_of_ranks=658&amp;azaclir=clir</w:t>
      </w:r>
      <w:r>
        <w:t xml:space="preserve">). </w:t>
      </w:r>
    </w:p>
  </w:footnote>
  <w:footnote w:id="25">
    <w:p w14:paraId="0122DC7B" w14:textId="501BD353" w:rsidR="00893491" w:rsidRDefault="00893491">
      <w:pPr>
        <w:pStyle w:val="FootnoteText"/>
      </w:pPr>
      <w:r>
        <w:rPr>
          <w:rStyle w:val="FootnoteReference"/>
        </w:rPr>
        <w:footnoteRef/>
      </w:r>
      <w:r>
        <w:t xml:space="preserve"> </w:t>
      </w:r>
      <w:proofErr w:type="gramStart"/>
      <w:r>
        <w:t>Serious Fraud Office,</w:t>
      </w:r>
      <w:proofErr w:type="gramEnd"/>
      <w:r>
        <w:t xml:space="preserve"> </w:t>
      </w:r>
      <w:r w:rsidRPr="00F54CFE">
        <w:t xml:space="preserve">New </w:t>
      </w:r>
      <w:r>
        <w:t>J</w:t>
      </w:r>
      <w:r w:rsidRPr="00F54CFE">
        <w:t xml:space="preserve">oint </w:t>
      </w:r>
      <w:r>
        <w:t>P</w:t>
      </w:r>
      <w:r w:rsidRPr="00F54CFE">
        <w:t xml:space="preserve">rinciples </w:t>
      </w:r>
      <w:r>
        <w:t>P</w:t>
      </w:r>
      <w:r w:rsidRPr="00F54CFE">
        <w:t xml:space="preserve">ublished to </w:t>
      </w:r>
      <w:r>
        <w:t>C</w:t>
      </w:r>
      <w:r w:rsidRPr="00F54CFE">
        <w:t xml:space="preserve">ompensate </w:t>
      </w:r>
      <w:r>
        <w:t>V</w:t>
      </w:r>
      <w:r w:rsidRPr="00F54CFE">
        <w:t xml:space="preserve">ictims of </w:t>
      </w:r>
      <w:r>
        <w:t>E</w:t>
      </w:r>
      <w:r w:rsidRPr="00F54CFE">
        <w:t xml:space="preserve">conomic </w:t>
      </w:r>
      <w:r>
        <w:t>C</w:t>
      </w:r>
      <w:r w:rsidRPr="00F54CFE">
        <w:t xml:space="preserve">rime </w:t>
      </w:r>
      <w:r>
        <w:t>O</w:t>
      </w:r>
      <w:r w:rsidRPr="00F54CFE">
        <w:t>verseas, June 1, 2018</w:t>
      </w:r>
      <w:r>
        <w:t>.</w:t>
      </w:r>
    </w:p>
  </w:footnote>
  <w:footnote w:id="26">
    <w:p w14:paraId="0AED3AED" w14:textId="46D52C85" w:rsidR="00893491" w:rsidRDefault="00893491">
      <w:pPr>
        <w:pStyle w:val="FootnoteText"/>
      </w:pPr>
      <w:r>
        <w:rPr>
          <w:rStyle w:val="FootnoteReference"/>
        </w:rPr>
        <w:footnoteRef/>
      </w:r>
      <w:r>
        <w:t xml:space="preserve"> A</w:t>
      </w:r>
      <w:r w:rsidRPr="004C72A6">
        <w:t xml:space="preserve"> definitive analysis of the development and rationale for the doctrine</w:t>
      </w:r>
      <w:r>
        <w:t xml:space="preserve"> is</w:t>
      </w:r>
      <w:r w:rsidRPr="004C72A6">
        <w:t xml:space="preserve"> E. Sabbath, “Denial of Restitution in Unlawful Transactions. A Study in Comparative Law. With Special Reference to English and French Law (</w:t>
      </w:r>
      <w:r w:rsidRPr="00A34D7E">
        <w:rPr>
          <w:i/>
          <w:iCs/>
        </w:rPr>
        <w:t xml:space="preserve">In </w:t>
      </w:r>
      <w:proofErr w:type="spellStart"/>
      <w:r w:rsidRPr="00A34D7E">
        <w:rPr>
          <w:i/>
          <w:iCs/>
        </w:rPr>
        <w:t>pari</w:t>
      </w:r>
      <w:proofErr w:type="spellEnd"/>
      <w:r w:rsidRPr="00A34D7E">
        <w:rPr>
          <w:i/>
          <w:iCs/>
        </w:rPr>
        <w:t xml:space="preserve"> delicto</w:t>
      </w:r>
      <w:r w:rsidRPr="004C72A6">
        <w:t xml:space="preserve"> </w:t>
      </w:r>
      <w:proofErr w:type="spellStart"/>
      <w:r w:rsidRPr="00A34D7E">
        <w:rPr>
          <w:i/>
          <w:iCs/>
        </w:rPr>
        <w:t>potior</w:t>
      </w:r>
      <w:proofErr w:type="spellEnd"/>
      <w:r w:rsidRPr="00A34D7E">
        <w:rPr>
          <w:i/>
          <w:iCs/>
        </w:rPr>
        <w:t xml:space="preserve"> </w:t>
      </w:r>
      <w:proofErr w:type="spellStart"/>
      <w:r w:rsidRPr="00A34D7E">
        <w:rPr>
          <w:i/>
          <w:iCs/>
        </w:rPr>
        <w:t>est</w:t>
      </w:r>
      <w:proofErr w:type="spellEnd"/>
      <w:r w:rsidRPr="00A34D7E">
        <w:rPr>
          <w:i/>
          <w:iCs/>
        </w:rPr>
        <w:t xml:space="preserve"> </w:t>
      </w:r>
      <w:proofErr w:type="spellStart"/>
      <w:r w:rsidRPr="00A34D7E">
        <w:rPr>
          <w:i/>
          <w:iCs/>
        </w:rPr>
        <w:t>conditio</w:t>
      </w:r>
      <w:proofErr w:type="spellEnd"/>
      <w:r w:rsidRPr="00A34D7E">
        <w:rPr>
          <w:i/>
          <w:iCs/>
        </w:rPr>
        <w:t xml:space="preserve"> </w:t>
      </w:r>
      <w:proofErr w:type="spellStart"/>
      <w:r w:rsidRPr="00A34D7E">
        <w:rPr>
          <w:i/>
          <w:iCs/>
        </w:rPr>
        <w:t>defendentis</w:t>
      </w:r>
      <w:proofErr w:type="spellEnd"/>
      <w:r w:rsidRPr="004C72A6">
        <w:t xml:space="preserve">): Part II,” The International and Comparative Law Quarterly vol 8(4) 1959, pp. 689-706; </w:t>
      </w:r>
      <w:r>
        <w:t>and i</w:t>
      </w:r>
      <w:r w:rsidRPr="004C72A6">
        <w:t>dem, “Denial of Restitution in Unlawful Transactions. A Study in Comparative Law with Special Reference to English and French Law (</w:t>
      </w:r>
      <w:r w:rsidRPr="00A34D7E">
        <w:rPr>
          <w:i/>
          <w:iCs/>
        </w:rPr>
        <w:t xml:space="preserve">In </w:t>
      </w:r>
      <w:proofErr w:type="spellStart"/>
      <w:r w:rsidRPr="00A34D7E">
        <w:rPr>
          <w:i/>
          <w:iCs/>
        </w:rPr>
        <w:t>pari</w:t>
      </w:r>
      <w:proofErr w:type="spellEnd"/>
      <w:r w:rsidRPr="00A34D7E">
        <w:rPr>
          <w:i/>
          <w:iCs/>
        </w:rPr>
        <w:t xml:space="preserve"> delicto</w:t>
      </w:r>
      <w:r w:rsidRPr="004C72A6">
        <w:t xml:space="preserve"> </w:t>
      </w:r>
      <w:proofErr w:type="spellStart"/>
      <w:r w:rsidRPr="00A34D7E">
        <w:rPr>
          <w:i/>
          <w:iCs/>
        </w:rPr>
        <w:t>potior</w:t>
      </w:r>
      <w:proofErr w:type="spellEnd"/>
      <w:r w:rsidRPr="00A34D7E">
        <w:rPr>
          <w:i/>
          <w:iCs/>
        </w:rPr>
        <w:t xml:space="preserve"> </w:t>
      </w:r>
      <w:proofErr w:type="spellStart"/>
      <w:r w:rsidRPr="00A34D7E">
        <w:rPr>
          <w:i/>
          <w:iCs/>
        </w:rPr>
        <w:t>est</w:t>
      </w:r>
      <w:proofErr w:type="spellEnd"/>
      <w:r w:rsidRPr="00A34D7E">
        <w:rPr>
          <w:i/>
          <w:iCs/>
        </w:rPr>
        <w:t xml:space="preserve"> </w:t>
      </w:r>
      <w:proofErr w:type="spellStart"/>
      <w:r w:rsidRPr="00A34D7E">
        <w:rPr>
          <w:i/>
          <w:iCs/>
        </w:rPr>
        <w:t>conditio</w:t>
      </w:r>
      <w:proofErr w:type="spellEnd"/>
      <w:r w:rsidRPr="00A34D7E">
        <w:rPr>
          <w:i/>
          <w:iCs/>
        </w:rPr>
        <w:t xml:space="preserve"> </w:t>
      </w:r>
      <w:proofErr w:type="spellStart"/>
      <w:r w:rsidRPr="00A34D7E">
        <w:rPr>
          <w:i/>
          <w:iCs/>
        </w:rPr>
        <w:t>defendentis</w:t>
      </w:r>
      <w:proofErr w:type="spellEnd"/>
      <w:r w:rsidRPr="004C72A6">
        <w:t>). Part I,” The International and Comparative Law Quarterly vol 8(3) 1959, pp. 486-505.</w:t>
      </w:r>
      <w:r>
        <w:t xml:space="preserve"> See also </w:t>
      </w:r>
      <w:r w:rsidRPr="00483907">
        <w:t xml:space="preserve">Lincoln Caylor and Martin S Kenney, “In Pari Delicto and Ex </w:t>
      </w:r>
      <w:proofErr w:type="spellStart"/>
      <w:r w:rsidRPr="00483907">
        <w:t>Turpi</w:t>
      </w:r>
      <w:proofErr w:type="spellEnd"/>
      <w:r w:rsidRPr="00483907">
        <w:t xml:space="preserve"> Causa: The </w:t>
      </w:r>
      <w:proofErr w:type="spellStart"/>
      <w:r w:rsidRPr="00483907">
        <w:t>Defence</w:t>
      </w:r>
      <w:proofErr w:type="spellEnd"/>
      <w:r w:rsidRPr="00483907">
        <w:t xml:space="preserve"> of Illegality – Approaches Taken in England and Wales, Canada and the US,” Business Law International vol 18 (3) 2017, pp. 259 – 268.</w:t>
      </w:r>
    </w:p>
  </w:footnote>
  <w:footnote w:id="27">
    <w:p w14:paraId="6DE1FD80" w14:textId="10C8F684" w:rsidR="00893491" w:rsidRDefault="00893491" w:rsidP="00BC5269">
      <w:pPr>
        <w:pStyle w:val="FootnoteText"/>
      </w:pPr>
      <w:r>
        <w:rPr>
          <w:rStyle w:val="FootnoteReference"/>
        </w:rPr>
        <w:footnoteRef/>
      </w:r>
      <w:r>
        <w:t xml:space="preserve"> The statute is confusingly named the Mandatory Victims Restitution Act of 1996. Confusingly because in American law “</w:t>
      </w:r>
      <w:r w:rsidRPr="00BC5269">
        <w:t>restitution” can mean either the disgorgement of the benefits a wrongdoer realized from his or her wrongful act or damages</w:t>
      </w:r>
      <w:r>
        <w:t>. The text of the statute makes it plain Congress intended restitution to mean the latter. See</w:t>
      </w:r>
      <w:r w:rsidRPr="00BC5269">
        <w:t xml:space="preserve"> Courtney E. </w:t>
      </w:r>
      <w:proofErr w:type="spellStart"/>
      <w:r w:rsidRPr="00BC5269">
        <w:t>Lollar</w:t>
      </w:r>
      <w:proofErr w:type="spellEnd"/>
      <w:r w:rsidRPr="00BC5269">
        <w:t xml:space="preserve">, “What is Criminal Restitution?” Iowa Law Review </w:t>
      </w:r>
      <w:r>
        <w:t xml:space="preserve">vol </w:t>
      </w:r>
      <w:r w:rsidRPr="00BC5269">
        <w:t>100</w:t>
      </w:r>
      <w:r>
        <w:t xml:space="preserve"> 2014, pp</w:t>
      </w:r>
      <w:r w:rsidRPr="00BC5269">
        <w:t xml:space="preserve">: 93- 153, n. 19. </w:t>
      </w:r>
    </w:p>
  </w:footnote>
  <w:footnote w:id="28">
    <w:p w14:paraId="455776D9" w14:textId="1E9AB8FC" w:rsidR="00893491" w:rsidRPr="000C5029" w:rsidRDefault="00893491" w:rsidP="00FF3066">
      <w:pPr>
        <w:pStyle w:val="FootnoteText"/>
      </w:pPr>
      <w:r>
        <w:rPr>
          <w:rStyle w:val="FootnoteReference"/>
        </w:rPr>
        <w:footnoteRef/>
      </w:r>
      <w:r w:rsidRPr="001F2FCF">
        <w:rPr>
          <w:lang w:val="es-HN"/>
        </w:rPr>
        <w:t xml:space="preserve"> Instituto Costarricense de Electri</w:t>
      </w:r>
      <w:r>
        <w:rPr>
          <w:lang w:val="es-HN"/>
        </w:rPr>
        <w:t>ci</w:t>
      </w:r>
      <w:r w:rsidRPr="001F2FCF">
        <w:rPr>
          <w:lang w:val="es-HN"/>
        </w:rPr>
        <w:t>dad, N</w:t>
      </w:r>
      <w:r>
        <w:rPr>
          <w:lang w:val="es-HN"/>
        </w:rPr>
        <w:t xml:space="preserve">o. 11-12708G (11th Cir. </w:t>
      </w:r>
      <w:r w:rsidRPr="000C5029">
        <w:t>June 17, 2011).</w:t>
      </w:r>
    </w:p>
  </w:footnote>
  <w:footnote w:id="29">
    <w:p w14:paraId="0B90E0B6" w14:textId="70C33C79" w:rsidR="00893491" w:rsidRDefault="00893491" w:rsidP="00F26F30">
      <w:pPr>
        <w:pStyle w:val="FootnoteText"/>
      </w:pPr>
      <w:r>
        <w:rPr>
          <w:rStyle w:val="FootnoteReference"/>
        </w:rPr>
        <w:footnoteRef/>
      </w:r>
      <w:r>
        <w:t xml:space="preserve"> Republic of Iraq v. ABB AG, 920 F.Supp.2d 517 (2013), </w:t>
      </w:r>
      <w:r w:rsidRPr="00F26F30">
        <w:rPr>
          <w:i/>
          <w:iCs/>
        </w:rPr>
        <w:t>aff’d</w:t>
      </w:r>
      <w:r>
        <w:t xml:space="preserve"> </w:t>
      </w:r>
      <w:r w:rsidRPr="00F26F30">
        <w:t>768 F.3d 145 (2d Cir. 2014)</w:t>
      </w:r>
    </w:p>
  </w:footnote>
  <w:footnote w:id="30">
    <w:p w14:paraId="54EBD75C" w14:textId="05CE55EC" w:rsidR="00FF5E74" w:rsidRDefault="00FF5E74" w:rsidP="00FF5E74">
      <w:pPr>
        <w:pStyle w:val="FootnoteText"/>
      </w:pPr>
      <w:r>
        <w:rPr>
          <w:rStyle w:val="FootnoteReference"/>
        </w:rPr>
        <w:footnoteRef/>
      </w:r>
      <w:r>
        <w:t xml:space="preserve"> Alfred L. Snapp &amp; Son, Inc. v. Puerto Rico, </w:t>
      </w:r>
      <w:r w:rsidRPr="00FF5E74">
        <w:t>458 U.S. 592 (1982).</w:t>
      </w:r>
    </w:p>
  </w:footnote>
  <w:footnote w:id="31">
    <w:p w14:paraId="6BA5A2C6" w14:textId="7B8E4F13" w:rsidR="00893491" w:rsidRDefault="00893491">
      <w:pPr>
        <w:pStyle w:val="FootnoteText"/>
      </w:pPr>
      <w:r>
        <w:rPr>
          <w:rStyle w:val="FootnoteReference"/>
        </w:rPr>
        <w:footnoteRef/>
      </w:r>
      <w:r>
        <w:t xml:space="preserve"> </w:t>
      </w:r>
      <w:r w:rsidRPr="00657F81">
        <w:t>Hannah L. Buxbaum</w:t>
      </w:r>
      <w:r>
        <w:t xml:space="preserve">, </w:t>
      </w:r>
      <w:r w:rsidRPr="00657F81">
        <w:t xml:space="preserve">"Foreign Governments as Plaintiffs in U.S. Courts and the Case Against </w:t>
      </w:r>
      <w:r>
        <w:t>‘</w:t>
      </w:r>
      <w:r w:rsidRPr="00657F81">
        <w:t>Judicial Imperialism</w:t>
      </w:r>
      <w:r>
        <w:t>,’</w:t>
      </w:r>
      <w:r w:rsidRPr="00657F81">
        <w:t>"</w:t>
      </w:r>
      <w:r>
        <w:t xml:space="preserve"> Washington &amp; Lee Law Review vol </w:t>
      </w:r>
      <w:r w:rsidRPr="00657F81">
        <w:t>73</w:t>
      </w:r>
      <w:r>
        <w:t>, 2016, pp. 653 – 717.</w:t>
      </w:r>
    </w:p>
  </w:footnote>
  <w:footnote w:id="32">
    <w:p w14:paraId="0EFD68F9" w14:textId="6D4E02F7" w:rsidR="00893491" w:rsidRDefault="00893491" w:rsidP="002546F6">
      <w:pPr>
        <w:pStyle w:val="FootnoteText"/>
      </w:pPr>
      <w:r>
        <w:rPr>
          <w:rStyle w:val="FootnoteReference"/>
        </w:rPr>
        <w:footnoteRef/>
      </w:r>
      <w:r>
        <w:t xml:space="preserve"> U.S. v. </w:t>
      </w:r>
      <w:proofErr w:type="spellStart"/>
      <w:r>
        <w:t>Sapoznik</w:t>
      </w:r>
      <w:proofErr w:type="spellEnd"/>
      <w:r>
        <w:t xml:space="preserve">, 161 F.3d 1117 (7th Cir. 1998). </w:t>
      </w:r>
    </w:p>
  </w:footnote>
  <w:footnote w:id="33">
    <w:p w14:paraId="4BF59220" w14:textId="5877B17C" w:rsidR="00893491" w:rsidRDefault="00893491" w:rsidP="00657F81">
      <w:pPr>
        <w:pStyle w:val="FootnoteText"/>
      </w:pPr>
      <w:r>
        <w:rPr>
          <w:rStyle w:val="FootnoteReference"/>
        </w:rPr>
        <w:footnoteRef/>
      </w:r>
      <w:r>
        <w:t xml:space="preserve"> United States v. Kilpatrick, 798 F.3d 365 (6th Cir. 2015).</w:t>
      </w:r>
    </w:p>
  </w:footnote>
  <w:footnote w:id="34">
    <w:p w14:paraId="7273BD05" w14:textId="6D51913E" w:rsidR="00893491" w:rsidRDefault="00893491">
      <w:pPr>
        <w:pStyle w:val="FootnoteText"/>
      </w:pPr>
      <w:r>
        <w:rPr>
          <w:rStyle w:val="FootnoteReference"/>
        </w:rPr>
        <w:footnoteRef/>
      </w:r>
      <w:r>
        <w:t xml:space="preserve"> Dig. 1.1.2.</w:t>
      </w:r>
    </w:p>
  </w:footnote>
  <w:footnote w:id="35">
    <w:p w14:paraId="3F158828" w14:textId="1FCC2984" w:rsidR="00893491" w:rsidRDefault="00893491" w:rsidP="00A979BE">
      <w:pPr>
        <w:pStyle w:val="FootnoteText"/>
      </w:pPr>
      <w:r>
        <w:rPr>
          <w:rStyle w:val="FootnoteReference"/>
        </w:rPr>
        <w:footnoteRef/>
      </w:r>
      <w:r>
        <w:t xml:space="preserve"> Decision of Milan Tribunal, July 9, 2009, </w:t>
      </w:r>
      <w:hyperlink r:id="rId3" w:history="1">
        <w:r w:rsidRPr="00EF5891">
          <w:rPr>
            <w:rStyle w:val="Hyperlink"/>
          </w:rPr>
          <w:t>https://www.rivista231.it/Pagine/Stampa.asp?Id=568</w:t>
        </w:r>
      </w:hyperlink>
      <w:r>
        <w:t xml:space="preserve">; Dario </w:t>
      </w:r>
      <w:proofErr w:type="spellStart"/>
      <w:r>
        <w:t>Franzin</w:t>
      </w:r>
      <w:proofErr w:type="spellEnd"/>
      <w:r>
        <w:t xml:space="preserve">, Crimes against Public Administration in Italy, n. d., </w:t>
      </w:r>
      <w:r w:rsidRPr="00A979BE">
        <w:t>https://www.sippas.eu/wp-content/uploads/2019/07/bribery-and-corruption_DARIO-FRANZIN.pdf</w:t>
      </w:r>
      <w:r>
        <w:t>.</w:t>
      </w:r>
    </w:p>
  </w:footnote>
  <w:footnote w:id="36">
    <w:p w14:paraId="3C3C8976" w14:textId="09C7DC98" w:rsidR="00893491" w:rsidRDefault="00893491">
      <w:pPr>
        <w:pStyle w:val="FootnoteText"/>
      </w:pPr>
      <w:r>
        <w:rPr>
          <w:rStyle w:val="FootnoteReference"/>
        </w:rPr>
        <w:footnoteRef/>
      </w:r>
      <w:r>
        <w:t xml:space="preserve"> </w:t>
      </w:r>
      <w:proofErr w:type="spellStart"/>
      <w:r>
        <w:t>Mjriana</w:t>
      </w:r>
      <w:proofErr w:type="spellEnd"/>
      <w:r>
        <w:t xml:space="preserve"> </w:t>
      </w:r>
      <w:proofErr w:type="spellStart"/>
      <w:r>
        <w:t>Visentin</w:t>
      </w:r>
      <w:proofErr w:type="spellEnd"/>
      <w:r>
        <w:t xml:space="preserve">, </w:t>
      </w:r>
      <w:r w:rsidRPr="0034485B">
        <w:t>Corruption Victims: Law and Practice in Italy, Russia, other European States</w:t>
      </w:r>
      <w:r>
        <w:t xml:space="preserve">, Global Anticorruption Blog, March 24, 2021. </w:t>
      </w:r>
    </w:p>
  </w:footnote>
  <w:footnote w:id="37">
    <w:p w14:paraId="73FC26D9" w14:textId="6DC9BACD" w:rsidR="00893491" w:rsidRDefault="00893491">
      <w:pPr>
        <w:pStyle w:val="FootnoteText"/>
      </w:pPr>
      <w:r>
        <w:rPr>
          <w:rStyle w:val="FootnoteReference"/>
        </w:rPr>
        <w:footnoteRef/>
      </w:r>
      <w:r>
        <w:t xml:space="preserve"> Cite Swiss cases. A notable example of a country with strong Roman law heritage where the law was changed is Portugal. Anyone harmed by corruption is</w:t>
      </w:r>
      <w:r w:rsidRPr="00C25435">
        <w:t xml:space="preserve"> </w:t>
      </w:r>
      <w:r>
        <w:t xml:space="preserve">entitled to be treated as </w:t>
      </w:r>
      <w:r w:rsidRPr="00C25435">
        <w:t xml:space="preserve">an “offended person” in </w:t>
      </w:r>
      <w:r>
        <w:t xml:space="preserve">a </w:t>
      </w:r>
      <w:r w:rsidRPr="00C25435">
        <w:t>criminal pr</w:t>
      </w:r>
      <w:r>
        <w:t xml:space="preserve">osecution and thus recover damages upon a conviction. See </w:t>
      </w:r>
      <w:r w:rsidRPr="00FF22D7">
        <w:t>APV (</w:t>
      </w:r>
      <w:r w:rsidRPr="0004475A">
        <w:rPr>
          <w:lang w:val="pt-PT"/>
        </w:rPr>
        <w:t>Apoio a Vítima), Para um Estatuto de Vítima em Portugal: Direitos Minimos das Vítimas de Todos os Crimes</w:t>
      </w:r>
      <w:r w:rsidRPr="00FF22D7">
        <w:t xml:space="preserve">, June 2015, p. 17, cited in </w:t>
      </w:r>
      <w:proofErr w:type="spellStart"/>
      <w:r w:rsidRPr="00FF22D7">
        <w:t>Mjriana</w:t>
      </w:r>
      <w:proofErr w:type="spellEnd"/>
      <w:r w:rsidRPr="00FF22D7">
        <w:t xml:space="preserve"> </w:t>
      </w:r>
      <w:proofErr w:type="spellStart"/>
      <w:r w:rsidRPr="00FF22D7">
        <w:t>Visentin</w:t>
      </w:r>
      <w:proofErr w:type="spellEnd"/>
      <w:r w:rsidRPr="00FF22D7">
        <w:t>,</w:t>
      </w:r>
      <w:r>
        <w:t xml:space="preserve"> ibid.</w:t>
      </w:r>
    </w:p>
  </w:footnote>
  <w:footnote w:id="38">
    <w:p w14:paraId="791904FC" w14:textId="20EC9E09" w:rsidR="00893491" w:rsidRDefault="00893491" w:rsidP="00530278">
      <w:pPr>
        <w:pStyle w:val="FootnoteText"/>
      </w:pPr>
      <w:r>
        <w:rPr>
          <w:rStyle w:val="FootnoteReference"/>
        </w:rPr>
        <w:footnoteRef/>
      </w:r>
      <w:r>
        <w:t xml:space="preserve"> Stefano </w:t>
      </w:r>
      <w:proofErr w:type="spellStart"/>
      <w:r>
        <w:t>P</w:t>
      </w:r>
      <w:r w:rsidRPr="00FD024C">
        <w:t>agliantini</w:t>
      </w:r>
      <w:proofErr w:type="spellEnd"/>
      <w:r>
        <w:t xml:space="preserve">, “Remedy for Fraud in </w:t>
      </w:r>
      <w:r w:rsidRPr="00530278">
        <w:rPr>
          <w:i/>
          <w:iCs/>
        </w:rPr>
        <w:t xml:space="preserve">Cir vs. </w:t>
      </w:r>
      <w:proofErr w:type="spellStart"/>
      <w:r w:rsidRPr="00530278">
        <w:rPr>
          <w:i/>
          <w:iCs/>
        </w:rPr>
        <w:t>Fininvest</w:t>
      </w:r>
      <w:proofErr w:type="spellEnd"/>
      <w:r>
        <w:t xml:space="preserve">: Damages or Specific Performance?” The Italian Law Journal vol 1, 2015, pp. 141 – 165. </w:t>
      </w:r>
    </w:p>
  </w:footnote>
  <w:footnote w:id="39">
    <w:p w14:paraId="09A4BD03" w14:textId="08A5D024" w:rsidR="00893491" w:rsidRPr="00EA6AF7" w:rsidRDefault="00893491" w:rsidP="00C1028F">
      <w:pPr>
        <w:pStyle w:val="FootnoteText"/>
        <w:rPr>
          <w:lang w:val="fr-FR"/>
        </w:rPr>
      </w:pPr>
      <w:r>
        <w:rPr>
          <w:rStyle w:val="FootnoteReference"/>
        </w:rPr>
        <w:footnoteRef/>
      </w:r>
      <w:r>
        <w:t xml:space="preserve"> </w:t>
      </w:r>
      <w:r w:rsidRPr="00117FBB">
        <w:t xml:space="preserve">Cass. crim., 9 </w:t>
      </w:r>
      <w:proofErr w:type="spellStart"/>
      <w:r w:rsidRPr="00117FBB">
        <w:t>nov.</w:t>
      </w:r>
      <w:proofErr w:type="spellEnd"/>
      <w:r w:rsidRPr="00117FBB">
        <w:t xml:space="preserve"> 2010, n° 09-88.272</w:t>
      </w:r>
      <w:r>
        <w:t xml:space="preserve">. </w:t>
      </w:r>
      <w:r w:rsidRPr="00EA6AF7">
        <w:rPr>
          <w:lang w:val="fr-FR"/>
        </w:rPr>
        <w:t xml:space="preserve">The </w:t>
      </w:r>
      <w:proofErr w:type="spellStart"/>
      <w:r w:rsidRPr="00EA6AF7">
        <w:rPr>
          <w:lang w:val="fr-FR"/>
        </w:rPr>
        <w:t>commentary</w:t>
      </w:r>
      <w:proofErr w:type="spellEnd"/>
      <w:r w:rsidRPr="00EA6AF7">
        <w:rPr>
          <w:lang w:val="fr-FR"/>
        </w:rPr>
        <w:t xml:space="preserve"> </w:t>
      </w:r>
      <w:proofErr w:type="spellStart"/>
      <w:r w:rsidRPr="00EA6AF7">
        <w:rPr>
          <w:lang w:val="fr-FR"/>
        </w:rPr>
        <w:t>is</w:t>
      </w:r>
      <w:proofErr w:type="spellEnd"/>
      <w:r w:rsidRPr="00EA6AF7">
        <w:rPr>
          <w:lang w:val="fr-FR"/>
        </w:rPr>
        <w:t xml:space="preserve"> </w:t>
      </w:r>
      <w:proofErr w:type="spellStart"/>
      <w:r w:rsidRPr="00EA6AF7">
        <w:rPr>
          <w:lang w:val="fr-FR"/>
        </w:rPr>
        <w:t>voluminous</w:t>
      </w:r>
      <w:proofErr w:type="spellEnd"/>
      <w:r w:rsidRPr="00EA6AF7">
        <w:rPr>
          <w:lang w:val="fr-FR"/>
        </w:rPr>
        <w:t xml:space="preserve">. </w:t>
      </w:r>
      <w:proofErr w:type="spellStart"/>
      <w:r w:rsidRPr="00EA6AF7">
        <w:rPr>
          <w:lang w:val="fr-FR"/>
        </w:rPr>
        <w:t>See</w:t>
      </w:r>
      <w:proofErr w:type="spellEnd"/>
      <w:r w:rsidRPr="00EA6AF7">
        <w:rPr>
          <w:lang w:val="fr-FR"/>
        </w:rPr>
        <w:t xml:space="preserve"> </w:t>
      </w:r>
      <w:proofErr w:type="spellStart"/>
      <w:r w:rsidRPr="00EA6AF7">
        <w:rPr>
          <w:lang w:val="fr-FR"/>
        </w:rPr>
        <w:t>among</w:t>
      </w:r>
      <w:proofErr w:type="spellEnd"/>
      <w:r w:rsidRPr="00EA6AF7">
        <w:rPr>
          <w:lang w:val="fr-FR"/>
        </w:rPr>
        <w:t xml:space="preserve"> </w:t>
      </w:r>
      <w:proofErr w:type="spellStart"/>
      <w:r w:rsidRPr="00EA6AF7">
        <w:rPr>
          <w:lang w:val="fr-FR"/>
        </w:rPr>
        <w:t>others</w:t>
      </w:r>
      <w:proofErr w:type="spellEnd"/>
      <w:r w:rsidRPr="00EA6AF7">
        <w:rPr>
          <w:lang w:val="fr-FR"/>
        </w:rPr>
        <w:t xml:space="preserve"> Maud Perdriel-</w:t>
      </w:r>
      <w:proofErr w:type="spellStart"/>
      <w:r w:rsidRPr="00EA6AF7">
        <w:rPr>
          <w:lang w:val="fr-FR"/>
        </w:rPr>
        <w:t>Vaissière</w:t>
      </w:r>
      <w:proofErr w:type="spellEnd"/>
      <w:r w:rsidRPr="00EA6AF7">
        <w:rPr>
          <w:lang w:val="fr-FR"/>
        </w:rPr>
        <w:t xml:space="preserve">, “La Poursuite des Faits de Corruption à la Lumière de l'Affaire des « Biens Mal Acquis»,” Recueil Dalloz 2011 p. 112; Xavier </w:t>
      </w:r>
      <w:proofErr w:type="spellStart"/>
      <w:r w:rsidRPr="00EA6AF7">
        <w:rPr>
          <w:lang w:val="fr-FR"/>
        </w:rPr>
        <w:t>Salvat</w:t>
      </w:r>
      <w:proofErr w:type="spellEnd"/>
      <w:r w:rsidRPr="00EA6AF7">
        <w:rPr>
          <w:lang w:val="fr-FR"/>
        </w:rPr>
        <w:t xml:space="preserve">, “Recevabilité de la Constitution de Partie Civile d'une Association non Habilitée pour Agir en Défense d'un Intérêt Collectif,” Revue de science criminelle 2012 p. 858; Chantal </w:t>
      </w:r>
      <w:proofErr w:type="spellStart"/>
      <w:r w:rsidRPr="00EA6AF7">
        <w:rPr>
          <w:lang w:val="fr-FR"/>
        </w:rPr>
        <w:t>Cutajar</w:t>
      </w:r>
      <w:proofErr w:type="spellEnd"/>
      <w:r w:rsidRPr="00EA6AF7">
        <w:rPr>
          <w:lang w:val="fr-FR"/>
        </w:rPr>
        <w:t>, “Affaire des Biens Mal Acquis : la Chambre Criminelle Ordonne le Retour de la Procédure au Juge d'Instruction,” La Semaine Juridique Edition Générale n° 48, 29 Novembre 2010, p. 1174.</w:t>
      </w:r>
    </w:p>
  </w:footnote>
  <w:footnote w:id="40">
    <w:p w14:paraId="05A9AB0D" w14:textId="1C5B3948" w:rsidR="00893491" w:rsidRDefault="00893491">
      <w:pPr>
        <w:pStyle w:val="FootnoteText"/>
      </w:pPr>
      <w:r>
        <w:rPr>
          <w:rStyle w:val="FootnoteReference"/>
        </w:rPr>
        <w:footnoteRef/>
      </w:r>
      <w:r>
        <w:t xml:space="preserve"> cite</w:t>
      </w:r>
    </w:p>
  </w:footnote>
  <w:footnote w:id="41">
    <w:p w14:paraId="0EBC766D" w14:textId="17F40AC8" w:rsidR="00893491" w:rsidRDefault="00893491" w:rsidP="0028249F">
      <w:pPr>
        <w:pStyle w:val="FootnoteText"/>
      </w:pPr>
      <w:r>
        <w:rPr>
          <w:rStyle w:val="FootnoteReference"/>
        </w:rPr>
        <w:footnoteRef/>
      </w:r>
      <w:r>
        <w:t xml:space="preserve"> </w:t>
      </w:r>
      <w:r w:rsidRPr="005F5558">
        <w:t>Social Watch Benin, Civil Society Report on the Implementation of Chapter4 II (Prevention) &amp; Chapter V (Asset Recovery) of the United Nations Convention Against Corruption in Benin</w:t>
      </w:r>
      <w:r w:rsidRPr="005F5558">
        <w:rPr>
          <w:lang w:val="es-CO"/>
        </w:rPr>
        <w:t xml:space="preserve"> (Cotonou, Social </w:t>
      </w:r>
      <w:r w:rsidRPr="0028249F">
        <w:t>Watch Benin</w:t>
      </w:r>
      <w:r w:rsidRPr="005F5558">
        <w:rPr>
          <w:lang w:val="es-CO"/>
        </w:rPr>
        <w:t xml:space="preserve">, </w:t>
      </w:r>
      <w:proofErr w:type="spellStart"/>
      <w:r w:rsidRPr="005F5558">
        <w:rPr>
          <w:lang w:val="es-CO"/>
        </w:rPr>
        <w:t>n.d</w:t>
      </w:r>
      <w:proofErr w:type="spellEnd"/>
      <w:r w:rsidRPr="005F5558">
        <w:rPr>
          <w:lang w:val="es-CO"/>
        </w:rPr>
        <w:t>.) p. 14.</w:t>
      </w:r>
      <w:r>
        <w:rPr>
          <w:lang w:val="es-CO"/>
        </w:rPr>
        <w:t xml:space="preserve">; </w:t>
      </w:r>
      <w:r w:rsidRPr="0030314B">
        <w:rPr>
          <w:lang w:val="es-CO"/>
        </w:rPr>
        <w:t xml:space="preserve">Corpesca: Fundación Ciudadano Inteligente Presenta Querella por Cohecho contra el UDI Jaime </w:t>
      </w:r>
      <w:proofErr w:type="spellStart"/>
      <w:r w:rsidRPr="0030314B">
        <w:rPr>
          <w:lang w:val="es-CO"/>
        </w:rPr>
        <w:t>Orpis</w:t>
      </w:r>
      <w:proofErr w:type="spellEnd"/>
      <w:r w:rsidRPr="0030314B">
        <w:rPr>
          <w:lang w:val="es-CO"/>
        </w:rPr>
        <w:t xml:space="preserve">, </w:t>
      </w:r>
      <w:r>
        <w:rPr>
          <w:lang w:val="es-CO"/>
        </w:rPr>
        <w:t xml:space="preserve">August 2015, </w:t>
      </w:r>
      <w:r w:rsidRPr="0030314B">
        <w:rPr>
          <w:lang w:val="es-CO"/>
        </w:rPr>
        <w:t>https://www.theclinic.cl/2015/08/15/corpesca-fundacion-ciudadano-inteligente-presenta-querella-por-cohecho-contra-el-udi-jaime-orpis/ (Chile)</w:t>
      </w:r>
      <w:r>
        <w:rPr>
          <w:lang w:val="es-CO"/>
        </w:rPr>
        <w:t>;</w:t>
      </w:r>
      <w:r w:rsidRPr="0030314B">
        <w:rPr>
          <w:lang w:val="es-CO"/>
        </w:rPr>
        <w:t xml:space="preserve"> </w:t>
      </w:r>
      <w:r w:rsidRPr="0028249F">
        <w:rPr>
          <w:lang w:val="es-CO"/>
        </w:rPr>
        <w:t xml:space="preserve">Diego Andrés Hernández </w:t>
      </w:r>
      <w:r>
        <w:rPr>
          <w:lang w:val="es-CO"/>
        </w:rPr>
        <w:t>d</w:t>
      </w:r>
      <w:r w:rsidRPr="0028249F">
        <w:rPr>
          <w:lang w:val="es-CO"/>
        </w:rPr>
        <w:t xml:space="preserve">e </w:t>
      </w:r>
      <w:proofErr w:type="spellStart"/>
      <w:r w:rsidRPr="0028249F">
        <w:rPr>
          <w:lang w:val="es-CO"/>
        </w:rPr>
        <w:t>Lamotte</w:t>
      </w:r>
      <w:proofErr w:type="spellEnd"/>
      <w:r>
        <w:rPr>
          <w:lang w:val="es-CO"/>
        </w:rPr>
        <w:t xml:space="preserve">, </w:t>
      </w:r>
      <w:r w:rsidRPr="0028249F">
        <w:rPr>
          <w:lang w:val="es-CO"/>
        </w:rPr>
        <w:t xml:space="preserve">La Participación </w:t>
      </w:r>
      <w:r>
        <w:rPr>
          <w:lang w:val="es-CO"/>
        </w:rPr>
        <w:t>d</w:t>
      </w:r>
      <w:r w:rsidRPr="0028249F">
        <w:rPr>
          <w:lang w:val="es-CO"/>
        </w:rPr>
        <w:t xml:space="preserve">e </w:t>
      </w:r>
      <w:r>
        <w:rPr>
          <w:lang w:val="es-CO"/>
        </w:rPr>
        <w:t>l</w:t>
      </w:r>
      <w:r w:rsidRPr="0028249F">
        <w:rPr>
          <w:lang w:val="es-CO"/>
        </w:rPr>
        <w:t xml:space="preserve">a Víctima </w:t>
      </w:r>
      <w:r>
        <w:rPr>
          <w:lang w:val="es-CO"/>
        </w:rPr>
        <w:t>y</w:t>
      </w:r>
      <w:r w:rsidRPr="0028249F">
        <w:rPr>
          <w:lang w:val="es-CO"/>
        </w:rPr>
        <w:t xml:space="preserve"> </w:t>
      </w:r>
      <w:r>
        <w:rPr>
          <w:lang w:val="es-CO"/>
        </w:rPr>
        <w:t>d</w:t>
      </w:r>
      <w:r w:rsidRPr="0028249F">
        <w:rPr>
          <w:lang w:val="es-CO"/>
        </w:rPr>
        <w:t>el Querellante</w:t>
      </w:r>
      <w:r>
        <w:rPr>
          <w:lang w:val="es-CO"/>
        </w:rPr>
        <w:t xml:space="preserve"> </w:t>
      </w:r>
      <w:r w:rsidRPr="0028249F">
        <w:rPr>
          <w:lang w:val="es-CO"/>
        </w:rPr>
        <w:t xml:space="preserve">Particular </w:t>
      </w:r>
      <w:r>
        <w:rPr>
          <w:lang w:val="es-CO"/>
        </w:rPr>
        <w:t>e</w:t>
      </w:r>
      <w:r w:rsidRPr="0028249F">
        <w:rPr>
          <w:lang w:val="es-CO"/>
        </w:rPr>
        <w:t xml:space="preserve">n </w:t>
      </w:r>
      <w:r>
        <w:rPr>
          <w:lang w:val="es-CO"/>
        </w:rPr>
        <w:t>l</w:t>
      </w:r>
      <w:r w:rsidRPr="0028249F">
        <w:rPr>
          <w:lang w:val="es-CO"/>
        </w:rPr>
        <w:t xml:space="preserve">a Persecución </w:t>
      </w:r>
      <w:r>
        <w:rPr>
          <w:lang w:val="es-CO"/>
        </w:rPr>
        <w:t>d</w:t>
      </w:r>
      <w:r w:rsidRPr="0028249F">
        <w:rPr>
          <w:lang w:val="es-CO"/>
        </w:rPr>
        <w:t>e Delitos:</w:t>
      </w:r>
      <w:r>
        <w:rPr>
          <w:lang w:val="es-CO"/>
        </w:rPr>
        <w:t xml:space="preserve"> </w:t>
      </w:r>
      <w:r w:rsidRPr="0028249F">
        <w:rPr>
          <w:lang w:val="es-CO"/>
        </w:rPr>
        <w:t xml:space="preserve">Dogmática, Normativa </w:t>
      </w:r>
      <w:r>
        <w:rPr>
          <w:lang w:val="es-CO"/>
        </w:rPr>
        <w:t>y</w:t>
      </w:r>
      <w:r w:rsidRPr="0028249F">
        <w:rPr>
          <w:lang w:val="es-CO"/>
        </w:rPr>
        <w:t xml:space="preserve"> Estadísticas</w:t>
      </w:r>
      <w:r>
        <w:rPr>
          <w:lang w:val="es-CO"/>
        </w:rPr>
        <w:t xml:space="preserve">, </w:t>
      </w:r>
      <w:r w:rsidRPr="0028249F">
        <w:rPr>
          <w:lang w:val="es-CO"/>
        </w:rPr>
        <w:t>Universidad de Chile</w:t>
      </w:r>
      <w:r>
        <w:rPr>
          <w:lang w:val="es-CO"/>
        </w:rPr>
        <w:t xml:space="preserve">, </w:t>
      </w:r>
      <w:r w:rsidRPr="0028249F">
        <w:rPr>
          <w:lang w:val="es-CO"/>
        </w:rPr>
        <w:t>Facultad de Derecho</w:t>
      </w:r>
      <w:r>
        <w:rPr>
          <w:lang w:val="es-CO"/>
        </w:rPr>
        <w:t xml:space="preserve">, </w:t>
      </w:r>
      <w:r w:rsidRPr="0028249F">
        <w:rPr>
          <w:lang w:val="es-CO"/>
        </w:rPr>
        <w:t>Departamento de Derecho Procesal</w:t>
      </w:r>
      <w:r>
        <w:rPr>
          <w:lang w:val="es-CO"/>
        </w:rPr>
        <w:t xml:space="preserve">, 2009 (Chile); </w:t>
      </w:r>
      <w:r w:rsidRPr="005F5558">
        <w:rPr>
          <w:lang w:val="es-CO"/>
        </w:rPr>
        <w:t xml:space="preserve">Corte de Apelaciones de Lo Penal Con Competencia Nacional </w:t>
      </w:r>
      <w:r>
        <w:rPr>
          <w:lang w:val="es-CO"/>
        </w:rPr>
        <w:t>e</w:t>
      </w:r>
      <w:r w:rsidRPr="005F5558">
        <w:rPr>
          <w:lang w:val="es-CO"/>
        </w:rPr>
        <w:t xml:space="preserve">n Materia </w:t>
      </w:r>
      <w:r>
        <w:rPr>
          <w:lang w:val="es-CO"/>
        </w:rPr>
        <w:t>d</w:t>
      </w:r>
      <w:r w:rsidRPr="005F5558">
        <w:rPr>
          <w:lang w:val="es-CO"/>
        </w:rPr>
        <w:t>e Corrupción</w:t>
      </w:r>
      <w:r>
        <w:t xml:space="preserve">, Exp. 0801-2019-00002 </w:t>
      </w:r>
      <w:proofErr w:type="spellStart"/>
      <w:r>
        <w:t>Juzgado</w:t>
      </w:r>
      <w:proofErr w:type="spellEnd"/>
      <w:r>
        <w:t xml:space="preserve"> de </w:t>
      </w:r>
      <w:proofErr w:type="spellStart"/>
      <w:r>
        <w:t>Letras</w:t>
      </w:r>
      <w:proofErr w:type="spellEnd"/>
      <w:r>
        <w:t xml:space="preserve"> / Exp. 13-2019 Corte de </w:t>
      </w:r>
      <w:proofErr w:type="spellStart"/>
      <w:r>
        <w:t>Apelaciones</w:t>
      </w:r>
      <w:proofErr w:type="spellEnd"/>
      <w:r>
        <w:t xml:space="preserve"> (Honduras); Mexico cite</w:t>
      </w:r>
    </w:p>
  </w:footnote>
  <w:footnote w:id="42">
    <w:p w14:paraId="3782E197" w14:textId="6288D85E" w:rsidR="00893491" w:rsidRDefault="00893491">
      <w:pPr>
        <w:pStyle w:val="FootnoteText"/>
      </w:pPr>
      <w:r>
        <w:rPr>
          <w:rStyle w:val="FootnoteReference"/>
        </w:rPr>
        <w:footnoteRef/>
      </w:r>
      <w:r>
        <w:t xml:space="preserve"> </w:t>
      </w:r>
      <w:r w:rsidRPr="00E17CCF">
        <w:t>UNODC, State of Implementation</w:t>
      </w:r>
      <w:r>
        <w:t xml:space="preserve"> of UNCAC.</w:t>
      </w:r>
    </w:p>
  </w:footnote>
  <w:footnote w:id="43">
    <w:p w14:paraId="53D6A233" w14:textId="63B266A6" w:rsidR="00893491" w:rsidRDefault="00893491">
      <w:pPr>
        <w:pStyle w:val="FootnoteText"/>
      </w:pPr>
      <w:r>
        <w:rPr>
          <w:rStyle w:val="FootnoteReference"/>
        </w:rPr>
        <w:footnoteRef/>
      </w:r>
      <w:r>
        <w:t xml:space="preserve"> </w:t>
      </w:r>
      <w:r w:rsidRPr="00521F6A">
        <w:t xml:space="preserve">Mauro </w:t>
      </w:r>
      <w:proofErr w:type="spellStart"/>
      <w:r w:rsidRPr="00521F6A">
        <w:t>Bussani</w:t>
      </w:r>
      <w:proofErr w:type="spellEnd"/>
      <w:r w:rsidRPr="00521F6A">
        <w:t xml:space="preserve"> and Marta Infantino, “The Many Cultures of Tort Liability</w:t>
      </w:r>
      <w:r>
        <w:t>,</w:t>
      </w:r>
      <w:r w:rsidRPr="00521F6A">
        <w:t>”</w:t>
      </w:r>
      <w:r>
        <w:t xml:space="preserve"> in Comparative Tort Law: Global Perspectives, M. </w:t>
      </w:r>
      <w:proofErr w:type="spellStart"/>
      <w:r>
        <w:t>Bussani</w:t>
      </w:r>
      <w:proofErr w:type="spellEnd"/>
      <w:r>
        <w:t xml:space="preserve"> and A. </w:t>
      </w:r>
      <w:proofErr w:type="spellStart"/>
      <w:r>
        <w:t>Sebok</w:t>
      </w:r>
      <w:proofErr w:type="spellEnd"/>
      <w:r>
        <w:t>, eds., Cheltenham, Edward Elgar, 2017, pp. 11 - 38</w:t>
      </w:r>
      <w:r w:rsidRPr="00521F6A">
        <w:t xml:space="preserve">; James </w:t>
      </w:r>
      <w:proofErr w:type="spellStart"/>
      <w:r w:rsidRPr="00521F6A">
        <w:t>Gordley</w:t>
      </w:r>
      <w:proofErr w:type="spellEnd"/>
      <w:r w:rsidRPr="00521F6A">
        <w:t xml:space="preserve">, “The Architecture of the Common and Civil Law of Torts: An Historical Survey”; </w:t>
      </w:r>
      <w:r>
        <w:t>idem, pp. 173 – 200; John Bell and David Ibbetson, European Legal Development: The Case of Tort, Cambridge, Cambridge University Press, 2012.</w:t>
      </w:r>
    </w:p>
  </w:footnote>
  <w:footnote w:id="44">
    <w:p w14:paraId="0F3C7E02" w14:textId="5C2EB2AB" w:rsidR="00893491" w:rsidRDefault="00893491">
      <w:pPr>
        <w:pStyle w:val="FootnoteText"/>
      </w:pPr>
      <w:r>
        <w:rPr>
          <w:rStyle w:val="FootnoteReference"/>
        </w:rPr>
        <w:footnoteRef/>
      </w:r>
      <w:r>
        <w:t xml:space="preserve"> Examples include what is now a</w:t>
      </w:r>
      <w:r w:rsidRPr="008E3E58">
        <w:t xml:space="preserve">rticle 1382 of the French </w:t>
      </w:r>
      <w:r w:rsidRPr="008E3E58">
        <w:rPr>
          <w:i/>
          <w:iCs/>
        </w:rPr>
        <w:t>Code Civile</w:t>
      </w:r>
      <w:r>
        <w:rPr>
          <w:i/>
          <w:iCs/>
        </w:rPr>
        <w:t xml:space="preserve">, </w:t>
      </w:r>
      <w:r>
        <w:t>s</w:t>
      </w:r>
      <w:r w:rsidRPr="008E3E58">
        <w:t xml:space="preserve">ection 823 of the </w:t>
      </w:r>
      <w:proofErr w:type="spellStart"/>
      <w:r w:rsidRPr="008E3E58">
        <w:t>Bürgerliches</w:t>
      </w:r>
      <w:proofErr w:type="spellEnd"/>
      <w:r w:rsidRPr="008E3E58">
        <w:t xml:space="preserve"> </w:t>
      </w:r>
      <w:proofErr w:type="spellStart"/>
      <w:r w:rsidRPr="008E3E58">
        <w:t>Gesetzbuch</w:t>
      </w:r>
      <w:proofErr w:type="spellEnd"/>
      <w:r w:rsidRPr="008E3E58">
        <w:t xml:space="preserve">, the German civil code, </w:t>
      </w:r>
      <w:r>
        <w:t>a</w:t>
      </w:r>
      <w:r w:rsidRPr="008E3E58">
        <w:t xml:space="preserve">rticle 483 of the Portuguese </w:t>
      </w:r>
      <w:r w:rsidRPr="008E3E58">
        <w:rPr>
          <w:i/>
          <w:iCs/>
        </w:rPr>
        <w:t>Código Civil</w:t>
      </w:r>
      <w:r w:rsidRPr="008E3E58">
        <w:t xml:space="preserve"> and </w:t>
      </w:r>
      <w:r>
        <w:t>a</w:t>
      </w:r>
      <w:r w:rsidRPr="008E3E58">
        <w:t xml:space="preserve">rticle 1902 of the Spanish </w:t>
      </w:r>
      <w:r w:rsidRPr="008E3E58">
        <w:rPr>
          <w:i/>
          <w:iCs/>
        </w:rPr>
        <w:t>Código Civil</w:t>
      </w:r>
      <w:r>
        <w:rPr>
          <w:i/>
          <w:iCs/>
        </w:rPr>
        <w:t xml:space="preserve">. </w:t>
      </w:r>
    </w:p>
  </w:footnote>
  <w:footnote w:id="45">
    <w:p w14:paraId="5CCF093C" w14:textId="469FD472" w:rsidR="00893491" w:rsidRDefault="00893491">
      <w:pPr>
        <w:pStyle w:val="FootnoteText"/>
      </w:pPr>
      <w:r>
        <w:rPr>
          <w:rStyle w:val="FootnoteReference"/>
        </w:rPr>
        <w:footnoteRef/>
      </w:r>
      <w:r>
        <w:t xml:space="preserve"> See sources cited in note 30. </w:t>
      </w:r>
    </w:p>
  </w:footnote>
  <w:footnote w:id="46">
    <w:p w14:paraId="3C2ACC5C" w14:textId="62C74EEF" w:rsidR="00893491" w:rsidRDefault="00893491">
      <w:pPr>
        <w:pStyle w:val="FootnoteText"/>
      </w:pPr>
      <w:r>
        <w:rPr>
          <w:rStyle w:val="FootnoteReference"/>
        </w:rPr>
        <w:footnoteRef/>
      </w:r>
      <w:r>
        <w:t xml:space="preserve"> Andr</w:t>
      </w:r>
      <w:r>
        <w:rPr>
          <w:rFonts w:ascii="Source Sans Pro" w:hAnsi="Source Sans Pro"/>
        </w:rPr>
        <w:t>é</w:t>
      </w:r>
      <w:r>
        <w:t xml:space="preserve"> </w:t>
      </w:r>
      <w:proofErr w:type="spellStart"/>
      <w:r>
        <w:t>Tunc</w:t>
      </w:r>
      <w:proofErr w:type="spellEnd"/>
      <w:r>
        <w:t>, “</w:t>
      </w:r>
      <w:r w:rsidRPr="001758C8">
        <w:t>A Codified Law of Tort - The French Experience</w:t>
      </w:r>
      <w:r>
        <w:t>, “Louisiana Law Review vol 29(4) 1979, p. 1056.</w:t>
      </w:r>
    </w:p>
  </w:footnote>
  <w:footnote w:id="47">
    <w:p w14:paraId="70B52715" w14:textId="5FB33476" w:rsidR="00893491" w:rsidRDefault="00893491">
      <w:pPr>
        <w:pStyle w:val="FootnoteText"/>
      </w:pPr>
      <w:r>
        <w:rPr>
          <w:rStyle w:val="FootnoteReference"/>
        </w:rPr>
        <w:footnoteRef/>
      </w:r>
      <w:r>
        <w:t xml:space="preserve"> Although civil law countries are said to rely upon the text of the law and not judicial precedents, this is a vast and misleading simplification. In France, a nation where codes are commonly believed the only source of law, the law of damages for wrongdoing is entirely judge-made. </w:t>
      </w:r>
      <w:proofErr w:type="spellStart"/>
      <w:r>
        <w:t>Tunc</w:t>
      </w:r>
      <w:proofErr w:type="spellEnd"/>
      <w:r>
        <w:t xml:space="preserve"> ibid. </w:t>
      </w:r>
    </w:p>
  </w:footnote>
  <w:footnote w:id="48">
    <w:p w14:paraId="1F6AD55E" w14:textId="6328D7AB" w:rsidR="00893491" w:rsidRDefault="00893491" w:rsidP="005944F3">
      <w:pPr>
        <w:pStyle w:val="FootnoteText"/>
      </w:pPr>
      <w:r>
        <w:rPr>
          <w:rStyle w:val="FootnoteReference"/>
        </w:rPr>
        <w:footnoteRef/>
      </w:r>
      <w:r>
        <w:t xml:space="preserve"> </w:t>
      </w:r>
      <w:r w:rsidRPr="005944F3">
        <w:t xml:space="preserve">Dorota </w:t>
      </w:r>
      <w:proofErr w:type="spellStart"/>
      <w:r w:rsidRPr="005944F3">
        <w:t>Leczykiewicz</w:t>
      </w:r>
      <w:proofErr w:type="spellEnd"/>
      <w:r>
        <w:t xml:space="preserve">, “Loss and its Compensation in the Proposed New French Regime of Extra-contractual Liability,” in J. </w:t>
      </w:r>
      <w:proofErr w:type="spellStart"/>
      <w:r w:rsidRPr="005944F3">
        <w:t>Borghetti</w:t>
      </w:r>
      <w:proofErr w:type="spellEnd"/>
      <w:r w:rsidRPr="005944F3">
        <w:t xml:space="preserve"> and S</w:t>
      </w:r>
      <w:r>
        <w:t xml:space="preserve">. Whittaker, </w:t>
      </w:r>
      <w:r w:rsidRPr="005944F3">
        <w:t>eds</w:t>
      </w:r>
      <w:r>
        <w:t>.</w:t>
      </w:r>
      <w:r w:rsidRPr="005944F3">
        <w:t>, French Civil Liability in Comparative Perspective</w:t>
      </w:r>
      <w:r>
        <w:t xml:space="preserve"> (Oxford, </w:t>
      </w:r>
      <w:r w:rsidRPr="005944F3">
        <w:t>Hart Publishing</w:t>
      </w:r>
      <w:r>
        <w:t>,</w:t>
      </w:r>
      <w:r w:rsidRPr="005944F3">
        <w:t xml:space="preserve"> 2019</w:t>
      </w:r>
      <w:r>
        <w:t xml:space="preserve">), pp. 181 - 204; online version available at: </w:t>
      </w:r>
      <w:r w:rsidRPr="001E25B5">
        <w:t>https://papers.ssrn.com/sol3/papers.cfm?abstract_id=3523178</w:t>
      </w:r>
      <w:r>
        <w:t xml:space="preserve">. For a list of the various devices and their application in different state parties, see </w:t>
      </w:r>
      <w:proofErr w:type="spellStart"/>
      <w:proofErr w:type="gramStart"/>
      <w:r>
        <w:t>J.Spier</w:t>
      </w:r>
      <w:proofErr w:type="spellEnd"/>
      <w:proofErr w:type="gramEnd"/>
      <w:r>
        <w:t xml:space="preserve">, ed., The Limits of Liability: Keeping the Floodgates Shut (The Netherlands, Wolters Kluwer, 1996). </w:t>
      </w:r>
    </w:p>
  </w:footnote>
  <w:footnote w:id="49">
    <w:p w14:paraId="6E882435" w14:textId="6375E365" w:rsidR="00893491" w:rsidRDefault="00893491">
      <w:pPr>
        <w:pStyle w:val="FootnoteText"/>
      </w:pPr>
      <w:r>
        <w:rPr>
          <w:rStyle w:val="FootnoteReference"/>
        </w:rPr>
        <w:footnoteRef/>
      </w:r>
      <w:r>
        <w:t xml:space="preserve"> </w:t>
      </w:r>
      <w:proofErr w:type="spellStart"/>
      <w:r w:rsidRPr="00A54C6F">
        <w:t>Palsgraf</w:t>
      </w:r>
      <w:proofErr w:type="spellEnd"/>
      <w:r w:rsidRPr="00A54C6F">
        <w:t xml:space="preserve"> v. Long Island Railroad Co., 248 N.Y. 339, 162 N.E. 99 (1928)</w:t>
      </w:r>
      <w:r>
        <w:t xml:space="preserve"> (Andrews, J.).</w:t>
      </w:r>
    </w:p>
  </w:footnote>
  <w:footnote w:id="50">
    <w:p w14:paraId="39D0B5A6" w14:textId="2D18CF12" w:rsidR="00893491" w:rsidRDefault="00893491">
      <w:pPr>
        <w:pStyle w:val="FootnoteText"/>
      </w:pPr>
      <w:r>
        <w:rPr>
          <w:rStyle w:val="FootnoteReference"/>
        </w:rPr>
        <w:footnoteRef/>
      </w:r>
      <w:r w:rsidRPr="00EA6AF7">
        <w:rPr>
          <w:lang w:val="fr-FR"/>
        </w:rPr>
        <w:t xml:space="preserve"> Marcel M. Planiol et Georges Ripert, Traité Pratique de Droit Civil Français, VI, </w:t>
      </w:r>
      <w:proofErr w:type="spellStart"/>
      <w:r w:rsidRPr="00EA6AF7">
        <w:rPr>
          <w:lang w:val="fr-FR"/>
        </w:rPr>
        <w:t>quoted</w:t>
      </w:r>
      <w:proofErr w:type="spellEnd"/>
      <w:r w:rsidRPr="00EA6AF7">
        <w:rPr>
          <w:lang w:val="fr-FR"/>
        </w:rPr>
        <w:t xml:space="preserve"> in Konrad </w:t>
      </w:r>
      <w:proofErr w:type="spellStart"/>
      <w:r w:rsidRPr="00EA6AF7">
        <w:rPr>
          <w:lang w:val="fr-FR"/>
        </w:rPr>
        <w:t>Zweigert</w:t>
      </w:r>
      <w:proofErr w:type="spellEnd"/>
      <w:r w:rsidRPr="00EA6AF7">
        <w:rPr>
          <w:lang w:val="fr-FR"/>
        </w:rPr>
        <w:t xml:space="preserve"> and Hein </w:t>
      </w:r>
      <w:proofErr w:type="spellStart"/>
      <w:r w:rsidRPr="00EA6AF7">
        <w:rPr>
          <w:lang w:val="fr-FR"/>
        </w:rPr>
        <w:t>Kotz</w:t>
      </w:r>
      <w:proofErr w:type="spellEnd"/>
      <w:r w:rsidRPr="00EA6AF7">
        <w:rPr>
          <w:lang w:val="fr-FR"/>
        </w:rPr>
        <w:t xml:space="preserve">, Introduction to Comparative Law, 2d </w:t>
      </w:r>
      <w:proofErr w:type="spellStart"/>
      <w:r w:rsidRPr="00EA6AF7">
        <w:rPr>
          <w:lang w:val="fr-FR"/>
        </w:rPr>
        <w:t>ed</w:t>
      </w:r>
      <w:proofErr w:type="spellEnd"/>
      <w:r w:rsidRPr="00EA6AF7">
        <w:rPr>
          <w:lang w:val="fr-FR"/>
        </w:rPr>
        <w:t xml:space="preserve">., trans. </w:t>
      </w:r>
      <w:r>
        <w:t>Tony Weir, Oxford, Clarendon Press, 1977, p. 662.</w:t>
      </w:r>
    </w:p>
  </w:footnote>
  <w:footnote w:id="51">
    <w:p w14:paraId="2E2BB95C" w14:textId="06892FCD" w:rsidR="00893491" w:rsidRDefault="00893491">
      <w:pPr>
        <w:pStyle w:val="FootnoteText"/>
      </w:pPr>
      <w:r>
        <w:rPr>
          <w:rStyle w:val="FootnoteReference"/>
        </w:rPr>
        <w:footnoteRef/>
      </w:r>
      <w:r>
        <w:t xml:space="preserve"> These are the three corruption offenses UNCAC requires state parties to criminalize. Another</w:t>
      </w:r>
      <w:r w:rsidRPr="00EF2785">
        <w:t xml:space="preserve"> six</w:t>
      </w:r>
      <w:r>
        <w:t xml:space="preserve"> are optional:</w:t>
      </w:r>
      <w:r w:rsidRPr="00EF2785">
        <w:t xml:space="preserve"> obstruction of justice (article 25), abuse of functions (article 19), illicit enrichment (article 20), trading in influence (article 18), private sector bribery/embezzlement (article 21 and 22), the concealment or retention or retention of corruption proceeds (article 24)</w:t>
      </w:r>
      <w:r>
        <w:t>. In</w:t>
      </w:r>
      <w:r w:rsidRPr="00EF2785">
        <w:t xml:space="preserve"> all but private sector bribery</w:t>
      </w:r>
      <w:r>
        <w:t>,</w:t>
      </w:r>
      <w:r w:rsidRPr="00EF2785">
        <w:t xml:space="preserve"> the government is also the direct victim.</w:t>
      </w:r>
    </w:p>
  </w:footnote>
  <w:footnote w:id="52">
    <w:p w14:paraId="41C53084" w14:textId="77777777" w:rsidR="00893491" w:rsidRDefault="00893491" w:rsidP="00983BAC">
      <w:pPr>
        <w:pStyle w:val="FootnoteText"/>
      </w:pPr>
      <w:r>
        <w:rPr>
          <w:rStyle w:val="FootnoteReference"/>
        </w:rPr>
        <w:footnoteRef/>
      </w:r>
      <w:r>
        <w:t xml:space="preserve"> European Court of Justice, </w:t>
      </w:r>
      <w:r w:rsidRPr="00101A1B">
        <w:t xml:space="preserve">Opinion </w:t>
      </w:r>
      <w:r>
        <w:t>o</w:t>
      </w:r>
      <w:r w:rsidRPr="00101A1B">
        <w:t xml:space="preserve">f </w:t>
      </w:r>
      <w:proofErr w:type="spellStart"/>
      <w:r w:rsidRPr="00101A1B">
        <w:t>Mr</w:t>
      </w:r>
      <w:proofErr w:type="spellEnd"/>
      <w:r w:rsidRPr="00101A1B">
        <w:t xml:space="preserve"> Advocate General </w:t>
      </w:r>
      <w:proofErr w:type="spellStart"/>
      <w:r w:rsidRPr="00101A1B">
        <w:t>Darmon</w:t>
      </w:r>
      <w:proofErr w:type="spellEnd"/>
      <w:r>
        <w:t xml:space="preserve">, November 23, 1989, pp. I-69 – I-72, </w:t>
      </w:r>
      <w:hyperlink r:id="rId4" w:history="1">
        <w:r w:rsidRPr="00FD0983">
          <w:rPr>
            <w:rStyle w:val="Hyperlink"/>
          </w:rPr>
          <w:t>https://eur-lex.europa.eu/legal-content/EN/TXT/PDF/?uri=CELEX:61988CC0220&amp;from=GA</w:t>
        </w:r>
      </w:hyperlink>
    </w:p>
  </w:footnote>
  <w:footnote w:id="53">
    <w:p w14:paraId="0C8DF009" w14:textId="57FB919B" w:rsidR="00893491" w:rsidRDefault="00893491">
      <w:pPr>
        <w:pStyle w:val="FootnoteText"/>
      </w:pPr>
      <w:r>
        <w:rPr>
          <w:rStyle w:val="FootnoteReference"/>
        </w:rPr>
        <w:footnoteRef/>
      </w:r>
      <w:r>
        <w:t xml:space="preserve"> James Lindgren, “The Theory, History, and Practice of the Bribery-Extortion Distinction,” University of Pennsylvania Law Review vol 141 1993, pp. 1695- 1740. The one-sidedness of extortion leads to a different prescription for legislation proscribing it as opposed two when both the payer and recipient of the bribe are beneficiaries. </w:t>
      </w:r>
      <w:r w:rsidRPr="008C4680">
        <w:t>Kaushik</w:t>
      </w:r>
      <w:r>
        <w:t xml:space="preserve"> </w:t>
      </w:r>
      <w:proofErr w:type="spellStart"/>
      <w:r>
        <w:t>Basu</w:t>
      </w:r>
      <w:proofErr w:type="spellEnd"/>
      <w:r>
        <w:t>,</w:t>
      </w:r>
      <w:r w:rsidRPr="008C4680">
        <w:t xml:space="preserve"> Why, for a Class of Bribes, the Act of Giving a Bribe should be Treated as Legal, </w:t>
      </w:r>
      <w:r>
        <w:t xml:space="preserve">Munich, </w:t>
      </w:r>
      <w:r w:rsidRPr="008C4680">
        <w:t>University Library of Munich,</w:t>
      </w:r>
      <w:r>
        <w:t xml:space="preserve"> </w:t>
      </w:r>
      <w:r w:rsidRPr="008C4680">
        <w:t>MPRA Paper 50335</w:t>
      </w:r>
      <w:r>
        <w:t xml:space="preserve">, 2011. </w:t>
      </w:r>
    </w:p>
  </w:footnote>
  <w:footnote w:id="54">
    <w:p w14:paraId="29470A2A" w14:textId="76782449" w:rsidR="00893491" w:rsidRDefault="00893491">
      <w:pPr>
        <w:pStyle w:val="FootnoteText"/>
      </w:pPr>
      <w:r>
        <w:rPr>
          <w:rStyle w:val="FootnoteReference"/>
        </w:rPr>
        <w:footnoteRef/>
      </w:r>
      <w:r>
        <w:t xml:space="preserve"> </w:t>
      </w:r>
      <w:r w:rsidRPr="00596EC2">
        <w:t>U.S. v. McGee, 612 F.3d 627 (2010)</w:t>
      </w:r>
      <w:r>
        <w:t>,</w:t>
      </w:r>
    </w:p>
  </w:footnote>
  <w:footnote w:id="55">
    <w:p w14:paraId="06BE3C88" w14:textId="3202DF85" w:rsidR="00893491" w:rsidRDefault="00893491">
      <w:pPr>
        <w:pStyle w:val="FootnoteText"/>
      </w:pPr>
      <w:r>
        <w:rPr>
          <w:rStyle w:val="FootnoteReference"/>
        </w:rPr>
        <w:footnoteRef/>
      </w:r>
      <w:r>
        <w:t xml:space="preserve"> </w:t>
      </w:r>
      <w:r w:rsidRPr="009D6F6A">
        <w:t>Gladys Kalibala, “Her Mother’s Death Could Have Been Prevented</w:t>
      </w:r>
      <w:r>
        <w:t>,</w:t>
      </w:r>
      <w:r w:rsidRPr="009D6F6A">
        <w:t>”</w:t>
      </w:r>
      <w:r>
        <w:t xml:space="preserve"> </w:t>
      </w:r>
      <w:r w:rsidRPr="008A3A48">
        <w:t>New Vision, July 15, 2014</w:t>
      </w:r>
      <w:r>
        <w:t>.</w:t>
      </w:r>
    </w:p>
  </w:footnote>
  <w:footnote w:id="56">
    <w:p w14:paraId="3D7829B1" w14:textId="714FC5CB" w:rsidR="00893491" w:rsidRDefault="00893491">
      <w:pPr>
        <w:pStyle w:val="FootnoteText"/>
      </w:pPr>
      <w:r>
        <w:rPr>
          <w:rStyle w:val="FootnoteReference"/>
        </w:rPr>
        <w:footnoteRef/>
      </w:r>
      <w:r>
        <w:t xml:space="preserve"> </w:t>
      </w:r>
      <w:proofErr w:type="spellStart"/>
      <w:r w:rsidRPr="00335962">
        <w:t>M</w:t>
      </w:r>
      <w:r>
        <w:t>jr</w:t>
      </w:r>
      <w:r w:rsidRPr="00335962">
        <w:t>iana</w:t>
      </w:r>
      <w:proofErr w:type="spellEnd"/>
      <w:r w:rsidRPr="00335962">
        <w:t xml:space="preserve"> </w:t>
      </w:r>
      <w:proofErr w:type="spellStart"/>
      <w:r w:rsidRPr="00335962">
        <w:t>Visentin</w:t>
      </w:r>
      <w:proofErr w:type="spellEnd"/>
      <w:r w:rsidRPr="00335962">
        <w:t>, Corruption Victims: Law and Practice in Italy, Russia, other European States</w:t>
      </w:r>
      <w:r>
        <w:t>.</w:t>
      </w:r>
    </w:p>
  </w:footnote>
  <w:footnote w:id="57">
    <w:p w14:paraId="3D631FB1" w14:textId="2AA74E10" w:rsidR="00893491" w:rsidRPr="00EA6AF7" w:rsidRDefault="00893491" w:rsidP="00EC5B56">
      <w:pPr>
        <w:pStyle w:val="FootnoteText"/>
        <w:rPr>
          <w:lang w:val="fr-FR"/>
        </w:rPr>
      </w:pPr>
      <w:r>
        <w:rPr>
          <w:rStyle w:val="FootnoteReference"/>
        </w:rPr>
        <w:footnoteRef/>
      </w:r>
      <w:r w:rsidRPr="00EA6AF7">
        <w:rPr>
          <w:lang w:val="fr-FR"/>
        </w:rPr>
        <w:t xml:space="preserve"> Chantal </w:t>
      </w:r>
      <w:proofErr w:type="spellStart"/>
      <w:r w:rsidRPr="00EA6AF7">
        <w:rPr>
          <w:lang w:val="fr-FR"/>
        </w:rPr>
        <w:t>Cutajar</w:t>
      </w:r>
      <w:proofErr w:type="spellEnd"/>
      <w:r w:rsidRPr="00EA6AF7">
        <w:rPr>
          <w:lang w:val="fr-FR"/>
        </w:rPr>
        <w:t xml:space="preserve">, “Le Droit à </w:t>
      </w:r>
      <w:r w:rsidRPr="00EC5B56">
        <w:rPr>
          <w:lang w:val="fr-FR"/>
        </w:rPr>
        <w:t>Réparation des Victimes de la Corruption; Plaidoyer pour la Reconnaissance d'un Statut des Victimes de la Corruption,” Recueil Dalloz</w:t>
      </w:r>
      <w:r w:rsidRPr="00EA6AF7">
        <w:rPr>
          <w:lang w:val="fr-FR"/>
        </w:rPr>
        <w:t xml:space="preserve"> 2008 p.1081.</w:t>
      </w:r>
    </w:p>
  </w:footnote>
  <w:footnote w:id="58">
    <w:p w14:paraId="49B718D1" w14:textId="28AE83AF" w:rsidR="00893491" w:rsidRDefault="00893491" w:rsidP="00E0387B">
      <w:pPr>
        <w:pStyle w:val="FootnoteText"/>
      </w:pPr>
      <w:r>
        <w:rPr>
          <w:rStyle w:val="FootnoteReference"/>
        </w:rPr>
        <w:footnoteRef/>
      </w:r>
      <w:r>
        <w:t xml:space="preserve"> Peter H. </w:t>
      </w:r>
      <w:proofErr w:type="spellStart"/>
      <w:r>
        <w:t>Eulau</w:t>
      </w:r>
      <w:proofErr w:type="spellEnd"/>
      <w:r>
        <w:t>, “Inducing Breach of Contract: A Comparison of the Laws of the United States, France, the Federal Republic of Germany and Switzerland,” Boston College International and Comparative Law Review 2(1) 1978, pp. 41 – 68.</w:t>
      </w:r>
    </w:p>
  </w:footnote>
  <w:footnote w:id="59">
    <w:p w14:paraId="38DD6A01" w14:textId="73D5ED92" w:rsidR="00893491" w:rsidRDefault="00893491">
      <w:pPr>
        <w:pStyle w:val="FootnoteText"/>
      </w:pPr>
      <w:r>
        <w:rPr>
          <w:rStyle w:val="FootnoteReference"/>
        </w:rPr>
        <w:footnoteRef/>
      </w:r>
      <w:r>
        <w:t xml:space="preserve"> </w:t>
      </w:r>
      <w:r w:rsidRPr="00A83BF5">
        <w:t xml:space="preserve">Matthias Weller, “Who Gets the Bribe? – The German Perspective on Civil Law Consequences of Corruption in International Contracts,” in M.J. </w:t>
      </w:r>
      <w:proofErr w:type="spellStart"/>
      <w:r w:rsidRPr="00A83BF5">
        <w:t>Bonell</w:t>
      </w:r>
      <w:proofErr w:type="spellEnd"/>
      <w:r w:rsidRPr="00A83BF5">
        <w:t xml:space="preserve"> and O. Meyer, eds. The Impact of Corruption on International Commercial Contracts, </w:t>
      </w:r>
      <w:proofErr w:type="spellStart"/>
      <w:r w:rsidRPr="00A83BF5">
        <w:t>Ius</w:t>
      </w:r>
      <w:proofErr w:type="spellEnd"/>
      <w:r w:rsidRPr="00A83BF5">
        <w:t xml:space="preserve"> </w:t>
      </w:r>
      <w:proofErr w:type="spellStart"/>
      <w:r w:rsidRPr="00A83BF5">
        <w:t>Comparatum</w:t>
      </w:r>
      <w:proofErr w:type="spellEnd"/>
      <w:r w:rsidRPr="00A83BF5">
        <w:t xml:space="preserve"> - Global Studies in Comparative Law, Cham, Switzerland, Springer International, 2015, pp.171 </w:t>
      </w:r>
      <w:r>
        <w:t>–</w:t>
      </w:r>
      <w:r w:rsidRPr="00A83BF5">
        <w:t xml:space="preserve"> 188</w:t>
      </w:r>
      <w:r>
        <w:t>.</w:t>
      </w:r>
    </w:p>
  </w:footnote>
  <w:footnote w:id="60">
    <w:p w14:paraId="0C58A9CA" w14:textId="77777777" w:rsidR="00893491" w:rsidRDefault="00893491" w:rsidP="00FC62D0">
      <w:pPr>
        <w:pStyle w:val="FootnoteText"/>
      </w:pPr>
      <w:r>
        <w:rPr>
          <w:rStyle w:val="FootnoteReference"/>
        </w:rPr>
        <w:footnoteRef/>
      </w:r>
      <w:r>
        <w:t xml:space="preserve"> Olaf Meyer, “Combatting Corruption by Means of Private Law – The German Experience,” in O. Myer, ed., The Civil Law Consequences of Corruption. </w:t>
      </w:r>
    </w:p>
  </w:footnote>
  <w:footnote w:id="61">
    <w:p w14:paraId="7A9CC65F" w14:textId="0DFAD40C" w:rsidR="00893491" w:rsidRDefault="00893491">
      <w:pPr>
        <w:pStyle w:val="FootnoteText"/>
      </w:pPr>
      <w:r>
        <w:rPr>
          <w:rStyle w:val="FootnoteReference"/>
        </w:rPr>
        <w:footnoteRef/>
      </w:r>
      <w:r>
        <w:t xml:space="preserve"> U.S. Department of Justice, </w:t>
      </w:r>
      <w:r w:rsidRPr="00CD1630">
        <w:t>Ericsson Agrees to Pay Over $1 Billion to Resolve FCPA Case</w:t>
      </w:r>
      <w:r>
        <w:t>, December 6, 2019,</w:t>
      </w:r>
    </w:p>
  </w:footnote>
  <w:footnote w:id="62">
    <w:p w14:paraId="58714855" w14:textId="0ED6E32D" w:rsidR="00893491" w:rsidRDefault="00893491">
      <w:pPr>
        <w:pStyle w:val="FootnoteText"/>
      </w:pPr>
      <w:r>
        <w:rPr>
          <w:rStyle w:val="FootnoteReference"/>
        </w:rPr>
        <w:footnoteRef/>
      </w:r>
      <w:r>
        <w:t xml:space="preserve"> </w:t>
      </w:r>
      <w:r w:rsidRPr="00A37DA0">
        <w:t xml:space="preserve">Ericsson </w:t>
      </w:r>
      <w:r>
        <w:t>A</w:t>
      </w:r>
      <w:r w:rsidRPr="00A37DA0">
        <w:t xml:space="preserve">nnounces </w:t>
      </w:r>
      <w:r>
        <w:t>S</w:t>
      </w:r>
      <w:r w:rsidRPr="00A37DA0">
        <w:t>ettlement with</w:t>
      </w:r>
      <w:r>
        <w:t xml:space="preserve"> I</w:t>
      </w:r>
      <w:r w:rsidRPr="00A37DA0">
        <w:t xml:space="preserve">mpact in </w:t>
      </w:r>
      <w:r>
        <w:t>S</w:t>
      </w:r>
      <w:r w:rsidRPr="00A37DA0">
        <w:t xml:space="preserve">econd </w:t>
      </w:r>
      <w:r>
        <w:t>Q</w:t>
      </w:r>
      <w:r w:rsidRPr="00A37DA0">
        <w:t>uarter 2021</w:t>
      </w:r>
      <w:r>
        <w:t xml:space="preserve">, May 12, 2021, </w:t>
      </w:r>
      <w:r w:rsidRPr="00A72AE7">
        <w:t>https://www.ericsson.com/en/press-releases/2021/5/ericsson-announces-settlement-with-impact-in-second-quarter-2021</w:t>
      </w:r>
      <w:r>
        <w:t>.</w:t>
      </w:r>
    </w:p>
  </w:footnote>
  <w:footnote w:id="63">
    <w:p w14:paraId="67DEA267" w14:textId="5D2052DF" w:rsidR="00893491" w:rsidRDefault="00893491">
      <w:pPr>
        <w:pStyle w:val="FootnoteText"/>
      </w:pPr>
      <w:r>
        <w:rPr>
          <w:rStyle w:val="FootnoteReference"/>
        </w:rPr>
        <w:footnoteRef/>
      </w:r>
      <w:r>
        <w:t xml:space="preserve"> </w:t>
      </w:r>
      <w:r w:rsidRPr="00832DD7">
        <w:t xml:space="preserve">Hilary Russ, “Judge OKs Innospec's $45M Deal </w:t>
      </w:r>
      <w:r>
        <w:t>t</w:t>
      </w:r>
      <w:r w:rsidRPr="00832DD7">
        <w:t>o End Antitrust Suits,” Law360, September 22, 2011, http://www.law360.com/articles/273374/judge-oks-innospec-s-45m-deal-to-end-antitrust-suits</w:t>
      </w:r>
    </w:p>
  </w:footnote>
  <w:footnote w:id="64">
    <w:p w14:paraId="4455B5CD" w14:textId="2A843E89" w:rsidR="00893491" w:rsidRDefault="00893491" w:rsidP="00970F85">
      <w:pPr>
        <w:pStyle w:val="FootnoteText"/>
      </w:pPr>
      <w:r>
        <w:rPr>
          <w:rStyle w:val="FootnoteReference"/>
        </w:rPr>
        <w:footnoteRef/>
      </w:r>
      <w:r>
        <w:t xml:space="preserve"> In re Fisher, 640 F.3d 645 (5th Cir. 2011).</w:t>
      </w:r>
    </w:p>
  </w:footnote>
  <w:footnote w:id="65">
    <w:p w14:paraId="3D802159" w14:textId="37EA1193" w:rsidR="00893491" w:rsidRDefault="00893491" w:rsidP="00FE006C">
      <w:pPr>
        <w:pStyle w:val="FootnoteText"/>
      </w:pPr>
      <w:r>
        <w:rPr>
          <w:rStyle w:val="FootnoteReference"/>
        </w:rPr>
        <w:footnoteRef/>
      </w:r>
      <w:r>
        <w:t xml:space="preserve"> The different verbal formulae EU Member States’ laws use to express this idea is compiled in Denis </w:t>
      </w:r>
      <w:proofErr w:type="spellStart"/>
      <w:r>
        <w:t>Waelbroeck</w:t>
      </w:r>
      <w:proofErr w:type="spellEnd"/>
      <w:r>
        <w:t>,</w:t>
      </w:r>
    </w:p>
    <w:p w14:paraId="6137400A" w14:textId="3A517C2B" w:rsidR="00893491" w:rsidRDefault="00893491" w:rsidP="00FE006C">
      <w:pPr>
        <w:pStyle w:val="FootnoteText"/>
      </w:pPr>
      <w:r>
        <w:t>Donald Slater, and Gil Even-</w:t>
      </w:r>
      <w:proofErr w:type="spellStart"/>
      <w:r>
        <w:t>Shoshan</w:t>
      </w:r>
      <w:proofErr w:type="spellEnd"/>
      <w:r>
        <w:t>, Study on the Conditions of Claims for damages in Case of Infringement of EC Competition Rules, Ashurst, August 2004.</w:t>
      </w:r>
    </w:p>
  </w:footnote>
  <w:footnote w:id="66">
    <w:p w14:paraId="64F57CBF" w14:textId="574413D9" w:rsidR="00893491" w:rsidRDefault="00893491">
      <w:pPr>
        <w:pStyle w:val="FootnoteText"/>
      </w:pPr>
      <w:r>
        <w:rPr>
          <w:rStyle w:val="FootnoteReference"/>
        </w:rPr>
        <w:footnoteRef/>
      </w:r>
      <w:r>
        <w:t xml:space="preserve"> </w:t>
      </w:r>
      <w:r w:rsidRPr="006309EB">
        <w:t>Story Parchment Co. v. Paterson Parchment Paper Co., 282 U.S. 555 (1931)</w:t>
      </w:r>
      <w:r>
        <w:t>.</w:t>
      </w:r>
    </w:p>
  </w:footnote>
  <w:footnote w:id="67">
    <w:p w14:paraId="7493137A" w14:textId="0E254A9D" w:rsidR="00893491" w:rsidRDefault="00893491">
      <w:pPr>
        <w:pStyle w:val="FootnoteText"/>
      </w:pPr>
      <w:r>
        <w:rPr>
          <w:rStyle w:val="FootnoteReference"/>
        </w:rPr>
        <w:footnoteRef/>
      </w:r>
      <w:r>
        <w:t xml:space="preserve"> </w:t>
      </w:r>
      <w:r w:rsidRPr="006309EB">
        <w:t xml:space="preserve">Helmut </w:t>
      </w:r>
      <w:proofErr w:type="spellStart"/>
      <w:r w:rsidRPr="006309EB">
        <w:t>Koziol</w:t>
      </w:r>
      <w:proofErr w:type="spellEnd"/>
      <w:r w:rsidRPr="006309EB">
        <w:t>, “Recovery for Economic Loss in the European Union,” Arizona Law Review vol 48, 2006, pp. 871 – 895.</w:t>
      </w:r>
    </w:p>
  </w:footnote>
  <w:footnote w:id="68">
    <w:p w14:paraId="2ED795E5" w14:textId="72C1ABB0" w:rsidR="00893491" w:rsidRDefault="00893491" w:rsidP="006309EB">
      <w:pPr>
        <w:pStyle w:val="FootnoteText"/>
      </w:pPr>
      <w:r>
        <w:rPr>
          <w:rStyle w:val="FootnoteReference"/>
        </w:rPr>
        <w:footnoteRef/>
      </w:r>
      <w:r>
        <w:t xml:space="preserve"> Mauro </w:t>
      </w:r>
      <w:proofErr w:type="spellStart"/>
      <w:r>
        <w:t>Bussani</w:t>
      </w:r>
      <w:proofErr w:type="spellEnd"/>
      <w:r>
        <w:t xml:space="preserve">, Vernon Palmer, and Francesco </w:t>
      </w:r>
      <w:proofErr w:type="spellStart"/>
      <w:r>
        <w:t>Parisi</w:t>
      </w:r>
      <w:proofErr w:type="spellEnd"/>
      <w:r>
        <w:t xml:space="preserve">, “The Comparative Law and Economics of Pure Economic Loss,” in </w:t>
      </w:r>
      <w:r w:rsidRPr="00752DA9">
        <w:t xml:space="preserve">G. De </w:t>
      </w:r>
      <w:proofErr w:type="spellStart"/>
      <w:r w:rsidRPr="00752DA9">
        <w:t>Geest</w:t>
      </w:r>
      <w:proofErr w:type="spellEnd"/>
      <w:r w:rsidRPr="00752DA9">
        <w:t xml:space="preserve"> and C. Nagel, eds., Economics of Comparative Law</w:t>
      </w:r>
      <w:r>
        <w:t xml:space="preserve">, Cheltenham, </w:t>
      </w:r>
      <w:r w:rsidRPr="00752DA9">
        <w:t>Edward Elgar 2009</w:t>
      </w:r>
      <w:r>
        <w:t>.</w:t>
      </w:r>
    </w:p>
  </w:footnote>
  <w:footnote w:id="69">
    <w:p w14:paraId="412F0E40" w14:textId="56AC0B86" w:rsidR="00893491" w:rsidRDefault="00893491">
      <w:pPr>
        <w:pStyle w:val="FootnoteText"/>
      </w:pPr>
      <w:r>
        <w:rPr>
          <w:rStyle w:val="FootnoteReference"/>
        </w:rPr>
        <w:footnoteRef/>
      </w:r>
      <w:r>
        <w:t xml:space="preserve"> Indeed, the fear of opening the floodgates is so widespread there is even a Wikipedia entry on it. </w:t>
      </w:r>
      <w:r w:rsidRPr="00AF7A60">
        <w:t xml:space="preserve">Floodgates </w:t>
      </w:r>
      <w:r>
        <w:t>P</w:t>
      </w:r>
      <w:r w:rsidRPr="00AF7A60">
        <w:t>rinciple</w:t>
      </w:r>
      <w:r>
        <w:t xml:space="preserve">, Wikipedia, </w:t>
      </w:r>
      <w:r w:rsidRPr="00AF7A60">
        <w:t>https://en.wikipedia.org/wiki/Floodgates_principle</w:t>
      </w:r>
      <w:r>
        <w:t xml:space="preserve">. </w:t>
      </w:r>
    </w:p>
  </w:footnote>
  <w:footnote w:id="70">
    <w:p w14:paraId="78EBD0E5" w14:textId="66D80392" w:rsidR="00893491" w:rsidRDefault="00893491">
      <w:pPr>
        <w:pStyle w:val="FootnoteText"/>
      </w:pPr>
      <w:r>
        <w:rPr>
          <w:rStyle w:val="FootnoteReference"/>
        </w:rPr>
        <w:footnoteRef/>
      </w:r>
      <w:r>
        <w:t xml:space="preserve"> </w:t>
      </w:r>
      <w:r w:rsidRPr="00752DA9">
        <w:t xml:space="preserve">Helmut </w:t>
      </w:r>
      <w:proofErr w:type="spellStart"/>
      <w:r w:rsidRPr="00752DA9">
        <w:t>Koziol</w:t>
      </w:r>
      <w:proofErr w:type="spellEnd"/>
      <w:r w:rsidRPr="00752DA9">
        <w:t>, “Recovery for Economic Loss in the European Union</w:t>
      </w:r>
      <w:r>
        <w:t>,” p. 894.</w:t>
      </w:r>
    </w:p>
  </w:footnote>
  <w:footnote w:id="71">
    <w:p w14:paraId="0E8DDE17" w14:textId="3D862D26" w:rsidR="00893491" w:rsidRDefault="00893491" w:rsidP="00FA5FA7">
      <w:pPr>
        <w:pStyle w:val="FootnoteText"/>
      </w:pPr>
      <w:r>
        <w:rPr>
          <w:rStyle w:val="FootnoteReference"/>
        </w:rPr>
        <w:footnoteRef/>
      </w:r>
      <w:r>
        <w:t xml:space="preserve"> Mauro Cappelletti, “Vindicating the Public Interest through the Courts: A Comparativist's Contribution,” </w:t>
      </w:r>
      <w:r w:rsidRPr="00B9689A">
        <w:t>Buff</w:t>
      </w:r>
      <w:r>
        <w:t>alo Law Review vol 25(2) 1976, pp, 643 – 690</w:t>
      </w:r>
      <w:r w:rsidRPr="00B9689A">
        <w:t>.</w:t>
      </w:r>
    </w:p>
  </w:footnote>
  <w:footnote w:id="72">
    <w:p w14:paraId="731333F1" w14:textId="4FCE9F71" w:rsidR="00893491" w:rsidRDefault="00893491" w:rsidP="00FE6B1F">
      <w:pPr>
        <w:pStyle w:val="FootnoteText"/>
      </w:pPr>
      <w:r>
        <w:rPr>
          <w:rStyle w:val="FootnoteReference"/>
        </w:rPr>
        <w:footnoteRef/>
      </w:r>
      <w:r>
        <w:t xml:space="preserve"> Spanish law took from Roman law the right of any citizen to bring a “popular action” to secure recovery for harms the state suffered, and at independence Latin American nations included the right in their laws. As part of the consolidation of state power in the 19</w:t>
      </w:r>
      <w:r w:rsidRPr="005E5896">
        <w:rPr>
          <w:vertAlign w:val="superscript"/>
        </w:rPr>
        <w:t>th</w:t>
      </w:r>
      <w:r>
        <w:t xml:space="preserve"> century, Latin countries moved to grant public prosecutors (</w:t>
      </w:r>
      <w:proofErr w:type="spellStart"/>
      <w:r w:rsidRPr="005E5896">
        <w:rPr>
          <w:i/>
          <w:iCs/>
        </w:rPr>
        <w:t>Ministerio</w:t>
      </w:r>
      <w:proofErr w:type="spellEnd"/>
      <w:r w:rsidRPr="005E5896">
        <w:rPr>
          <w:i/>
          <w:iCs/>
        </w:rPr>
        <w:t xml:space="preserve"> </w:t>
      </w:r>
      <w:proofErr w:type="spellStart"/>
      <w:r w:rsidRPr="005E5896">
        <w:rPr>
          <w:i/>
          <w:iCs/>
        </w:rPr>
        <w:t>Publico</w:t>
      </w:r>
      <w:proofErr w:type="spellEnd"/>
      <w:r>
        <w:t xml:space="preserve">) sole power to bring them. </w:t>
      </w:r>
      <w:r w:rsidRPr="00FE6B1F">
        <w:t xml:space="preserve">Thales </w:t>
      </w:r>
      <w:proofErr w:type="spellStart"/>
      <w:r w:rsidRPr="00FE6B1F">
        <w:t>Morais</w:t>
      </w:r>
      <w:proofErr w:type="spellEnd"/>
      <w:r w:rsidRPr="00FE6B1F">
        <w:t xml:space="preserve"> da Costa</w:t>
      </w:r>
      <w:r>
        <w:t xml:space="preserve">, “As </w:t>
      </w:r>
      <w:proofErr w:type="spellStart"/>
      <w:r>
        <w:t>Ações</w:t>
      </w:r>
      <w:proofErr w:type="spellEnd"/>
      <w:r>
        <w:t xml:space="preserve"> Populares </w:t>
      </w:r>
      <w:proofErr w:type="spellStart"/>
      <w:r>
        <w:t>Previstas</w:t>
      </w:r>
      <w:proofErr w:type="spellEnd"/>
      <w:r>
        <w:t xml:space="preserve"> </w:t>
      </w:r>
      <w:proofErr w:type="spellStart"/>
      <w:r>
        <w:t>Pelo</w:t>
      </w:r>
      <w:proofErr w:type="spellEnd"/>
      <w:r>
        <w:t xml:space="preserve"> Código Civil e a </w:t>
      </w:r>
      <w:proofErr w:type="spellStart"/>
      <w:r>
        <w:t>Evolução</w:t>
      </w:r>
      <w:proofErr w:type="spellEnd"/>
      <w:r>
        <w:t xml:space="preserve"> do </w:t>
      </w:r>
      <w:proofErr w:type="spellStart"/>
      <w:r>
        <w:t>Direito</w:t>
      </w:r>
      <w:proofErr w:type="spellEnd"/>
      <w:r>
        <w:t> </w:t>
      </w:r>
      <w:proofErr w:type="spellStart"/>
      <w:r>
        <w:t>Administrativo</w:t>
      </w:r>
      <w:proofErr w:type="spellEnd"/>
      <w:r>
        <w:t xml:space="preserve"> </w:t>
      </w:r>
      <w:proofErr w:type="spellStart"/>
      <w:r>
        <w:t>Colombiano</w:t>
      </w:r>
      <w:proofErr w:type="spellEnd"/>
      <w:r>
        <w:t xml:space="preserve"> [The Popular Actions Provided for in the Civil Code and the Evolution of Colombian Administrative Law],” </w:t>
      </w:r>
      <w:proofErr w:type="spellStart"/>
      <w:r w:rsidRPr="0072177F">
        <w:t>Revista</w:t>
      </w:r>
      <w:proofErr w:type="spellEnd"/>
      <w:r w:rsidRPr="0072177F">
        <w:t xml:space="preserve"> Derecho del Estado </w:t>
      </w:r>
      <w:proofErr w:type="gramStart"/>
      <w:r w:rsidRPr="0072177F">
        <w:t>n.º</w:t>
      </w:r>
      <w:proofErr w:type="gramEnd"/>
      <w:r w:rsidRPr="0072177F">
        <w:t xml:space="preserve"> 34, </w:t>
      </w:r>
      <w:proofErr w:type="spellStart"/>
      <w:r w:rsidRPr="0072177F">
        <w:t>enero-junio</w:t>
      </w:r>
      <w:proofErr w:type="spellEnd"/>
      <w:r w:rsidRPr="0072177F">
        <w:t xml:space="preserve"> de 2015, pp. 61-76</w:t>
      </w:r>
      <w:r>
        <w:t xml:space="preserve">. Popular actions are still permitted in Spain although critics have suggested in light of what they say are abuses, they be curtailed. </w:t>
      </w:r>
      <w:r w:rsidRPr="005E5896">
        <w:t xml:space="preserve">Javier Gómez De </w:t>
      </w:r>
      <w:proofErr w:type="spellStart"/>
      <w:r w:rsidRPr="005E5896">
        <w:t>Liaño</w:t>
      </w:r>
      <w:proofErr w:type="spellEnd"/>
      <w:r>
        <w:t>, “</w:t>
      </w:r>
      <w:proofErr w:type="spellStart"/>
      <w:r w:rsidRPr="005E5896">
        <w:t>Uso</w:t>
      </w:r>
      <w:proofErr w:type="spellEnd"/>
      <w:r w:rsidRPr="005E5896">
        <w:t xml:space="preserve"> y </w:t>
      </w:r>
      <w:proofErr w:type="spellStart"/>
      <w:r>
        <w:t>A</w:t>
      </w:r>
      <w:r w:rsidRPr="005E5896">
        <w:t>buso</w:t>
      </w:r>
      <w:proofErr w:type="spellEnd"/>
      <w:r w:rsidRPr="005E5896">
        <w:t xml:space="preserve"> de la </w:t>
      </w:r>
      <w:proofErr w:type="spellStart"/>
      <w:r>
        <w:t>A</w:t>
      </w:r>
      <w:r w:rsidRPr="005E5896">
        <w:t>cción</w:t>
      </w:r>
      <w:proofErr w:type="spellEnd"/>
      <w:r w:rsidRPr="005E5896">
        <w:t xml:space="preserve"> </w:t>
      </w:r>
      <w:r>
        <w:t>P</w:t>
      </w:r>
      <w:r w:rsidRPr="005E5896">
        <w:t>opula</w:t>
      </w:r>
      <w:r>
        <w:t xml:space="preserve">r,” El Mundo, October </w:t>
      </w:r>
      <w:r w:rsidRPr="005E5896">
        <w:t>29</w:t>
      </w:r>
      <w:r>
        <w:t xml:space="preserve">, </w:t>
      </w:r>
      <w:r w:rsidRPr="005E5896">
        <w:t>2014</w:t>
      </w:r>
      <w:r>
        <w:t xml:space="preserve">; </w:t>
      </w:r>
      <w:r w:rsidRPr="001F1AFA">
        <w:t>Julio Pérez Gil</w:t>
      </w:r>
      <w:r>
        <w:t xml:space="preserve">, </w:t>
      </w:r>
      <w:r w:rsidRPr="001F1AFA">
        <w:t xml:space="preserve">La </w:t>
      </w:r>
      <w:proofErr w:type="spellStart"/>
      <w:r>
        <w:t>A</w:t>
      </w:r>
      <w:r w:rsidRPr="001F1AFA">
        <w:t>cusación</w:t>
      </w:r>
      <w:proofErr w:type="spellEnd"/>
      <w:r w:rsidRPr="001F1AFA">
        <w:t xml:space="preserve"> </w:t>
      </w:r>
      <w:r>
        <w:t>P</w:t>
      </w:r>
      <w:r w:rsidRPr="001F1AFA">
        <w:t>opular</w:t>
      </w:r>
      <w:r>
        <w:t xml:space="preserve">, </w:t>
      </w:r>
      <w:r w:rsidRPr="001F1AFA">
        <w:t xml:space="preserve">Memoria de </w:t>
      </w:r>
      <w:proofErr w:type="spellStart"/>
      <w:r w:rsidRPr="001F1AFA">
        <w:t>Tesis</w:t>
      </w:r>
      <w:proofErr w:type="spellEnd"/>
      <w:r w:rsidRPr="001F1AFA">
        <w:t xml:space="preserve"> para la </w:t>
      </w:r>
      <w:proofErr w:type="spellStart"/>
      <w:r>
        <w:t>O</w:t>
      </w:r>
      <w:r w:rsidRPr="001F1AFA">
        <w:t>btención</w:t>
      </w:r>
      <w:proofErr w:type="spellEnd"/>
      <w:r w:rsidRPr="001F1AFA">
        <w:t xml:space="preserve"> del </w:t>
      </w:r>
      <w:r>
        <w:t>G</w:t>
      </w:r>
      <w:r w:rsidRPr="001F1AFA">
        <w:t>rado de Doctor</w:t>
      </w:r>
      <w:r>
        <w:t>, Valladolid, 1997. The advantages and disadvantages to expanding those who can bring an action in court, who have standing to do so, are examined in Matthew Stephenson, “</w:t>
      </w:r>
      <w:r w:rsidRPr="006C54C0">
        <w:t>Standing Doctrine and Anticorruption Litigation: A Survey</w:t>
      </w:r>
      <w:r>
        <w:t>,” in</w:t>
      </w:r>
      <w:r w:rsidRPr="006C54C0">
        <w:t xml:space="preserve"> Open Society Foundations, Legal Remedies for Grand Corruption: The Role of Civil Society</w:t>
      </w:r>
      <w:r>
        <w:t>”</w:t>
      </w:r>
      <w:r w:rsidRPr="006C54C0">
        <w:t xml:space="preserve"> (New York, OSF, 2019</w:t>
      </w:r>
      <w:r>
        <w:t xml:space="preserve">) pp. 38-52. </w:t>
      </w:r>
    </w:p>
  </w:footnote>
  <w:footnote w:id="73">
    <w:p w14:paraId="11341813" w14:textId="53B550E4" w:rsidR="00893491" w:rsidRDefault="00893491" w:rsidP="00A764FC">
      <w:pPr>
        <w:pStyle w:val="FootnoteText"/>
      </w:pPr>
      <w:r>
        <w:rPr>
          <w:rStyle w:val="FootnoteReference"/>
        </w:rPr>
        <w:footnoteRef/>
      </w:r>
      <w:r>
        <w:t xml:space="preserve"> </w:t>
      </w:r>
      <w:r w:rsidRPr="00A764FC">
        <w:t xml:space="preserve">Mauricio Duce, </w:t>
      </w:r>
      <w:proofErr w:type="spellStart"/>
      <w:r w:rsidRPr="00A764FC">
        <w:t>Cristián</w:t>
      </w:r>
      <w:proofErr w:type="spellEnd"/>
      <w:r w:rsidRPr="00A764FC">
        <w:t xml:space="preserve"> </w:t>
      </w:r>
      <w:proofErr w:type="spellStart"/>
      <w:r w:rsidRPr="00A764FC">
        <w:t>Riego</w:t>
      </w:r>
      <w:proofErr w:type="spellEnd"/>
      <w:r w:rsidRPr="00A764FC">
        <w:t xml:space="preserve">, Valentina </w:t>
      </w:r>
      <w:proofErr w:type="spellStart"/>
      <w:r w:rsidRPr="00A764FC">
        <w:t>Zagmutt</w:t>
      </w:r>
      <w:proofErr w:type="spellEnd"/>
      <w:r w:rsidRPr="00A764FC">
        <w:t xml:space="preserve"> y </w:t>
      </w:r>
      <w:proofErr w:type="spellStart"/>
      <w:r w:rsidRPr="00A764FC">
        <w:t>Bastián</w:t>
      </w:r>
      <w:proofErr w:type="spellEnd"/>
      <w:r w:rsidRPr="00A764FC">
        <w:t xml:space="preserve"> Martínez</w:t>
      </w:r>
      <w:r>
        <w:t xml:space="preserve">, El Sistema de Justicia Penal Y </w:t>
      </w:r>
      <w:proofErr w:type="spellStart"/>
      <w:r>
        <w:t>Su</w:t>
      </w:r>
      <w:proofErr w:type="spellEnd"/>
      <w:r>
        <w:t xml:space="preserve"> </w:t>
      </w:r>
      <w:proofErr w:type="spellStart"/>
      <w:r>
        <w:t>Lucha</w:t>
      </w:r>
      <w:proofErr w:type="spellEnd"/>
      <w:r>
        <w:t xml:space="preserve"> Contra la </w:t>
      </w:r>
      <w:proofErr w:type="spellStart"/>
      <w:r>
        <w:t>Corrupción</w:t>
      </w:r>
      <w:proofErr w:type="spellEnd"/>
      <w:r>
        <w:t xml:space="preserve"> </w:t>
      </w:r>
      <w:proofErr w:type="spellStart"/>
      <w:r w:rsidRPr="00A764FC">
        <w:t>E</w:t>
      </w:r>
      <w:r>
        <w:t>n</w:t>
      </w:r>
      <w:proofErr w:type="spellEnd"/>
      <w:r w:rsidRPr="00A764FC">
        <w:t xml:space="preserve"> América Latina</w:t>
      </w:r>
      <w:r>
        <w:t xml:space="preserve">: Informe de Chile, </w:t>
      </w:r>
      <w:r w:rsidRPr="00A764FC">
        <w:t xml:space="preserve">Espacio </w:t>
      </w:r>
      <w:proofErr w:type="spellStart"/>
      <w:r w:rsidRPr="00A764FC">
        <w:t>Público</w:t>
      </w:r>
      <w:proofErr w:type="spellEnd"/>
      <w:r>
        <w:t>, Santiago, 2019, pp. 86 -93. The plethora of NGOs can sometimes hinder recovery. Id. pp. 90-91.</w:t>
      </w:r>
    </w:p>
  </w:footnote>
  <w:footnote w:id="74">
    <w:p w14:paraId="7176F1E6" w14:textId="4657B072" w:rsidR="00893491" w:rsidRDefault="00893491">
      <w:pPr>
        <w:pStyle w:val="FootnoteText"/>
      </w:pPr>
      <w:r>
        <w:rPr>
          <w:rStyle w:val="FootnoteReference"/>
        </w:rPr>
        <w:footnoteRef/>
      </w:r>
      <w:r w:rsidRPr="00EA6AF7">
        <w:rPr>
          <w:lang w:val="fr-FR"/>
        </w:rPr>
        <w:t xml:space="preserve"> </w:t>
      </w:r>
      <w:r w:rsidRPr="00B9689A">
        <w:rPr>
          <w:lang w:val="es-CO"/>
        </w:rPr>
        <w:t>Procuraduría General de la República de Costa Rica, Indemnizaciones Recibidas por Concepto de Daño Social</w:t>
      </w:r>
      <w:r w:rsidRPr="00EA6AF7">
        <w:rPr>
          <w:lang w:val="fr-FR"/>
        </w:rPr>
        <w:t xml:space="preserve">, </w:t>
      </w:r>
      <w:hyperlink r:id="rId5" w:history="1">
        <w:r w:rsidRPr="00EA6AF7">
          <w:rPr>
            <w:rStyle w:val="Hyperlink"/>
            <w:lang w:val="fr-FR"/>
          </w:rPr>
          <w:t>https://www.pgr.go.cr/servicios/procuraduria-de-la-etica-publica-pep/temas-de-interes-pep/dano-social/indemnizaciones-recibidas-por-concepto-de-dano-social/</w:t>
        </w:r>
      </w:hyperlink>
      <w:r w:rsidRPr="00EA6AF7">
        <w:rPr>
          <w:lang w:val="fr-FR"/>
        </w:rPr>
        <w:t xml:space="preserve">. </w:t>
      </w:r>
      <w:r>
        <w:t xml:space="preserve">The origins and development of the concept of social damages is reviewed in </w:t>
      </w:r>
      <w:r w:rsidRPr="009209AE">
        <w:t xml:space="preserve">Juanita </w:t>
      </w:r>
      <w:proofErr w:type="spellStart"/>
      <w:r w:rsidRPr="009209AE">
        <w:t>Olaya</w:t>
      </w:r>
      <w:proofErr w:type="spellEnd"/>
      <w:r w:rsidRPr="009209AE">
        <w:t xml:space="preserve"> Garcia</w:t>
      </w:r>
      <w:r>
        <w:t xml:space="preserve">, </w:t>
      </w:r>
      <w:r w:rsidRPr="009209AE">
        <w:t>Dealing with the Consequences: Repairing the Social Damage Caused by Corruption</w:t>
      </w:r>
      <w:r>
        <w:t xml:space="preserve">, November 2019, </w:t>
      </w:r>
      <w:r w:rsidRPr="009209AE">
        <w:t>https://papers.ssrn.com/sol3/papers.cfm?abstract_id=3475453</w:t>
      </w:r>
      <w:r>
        <w:t>.</w:t>
      </w:r>
    </w:p>
  </w:footnote>
  <w:footnote w:id="75">
    <w:p w14:paraId="0A2FA85F" w14:textId="44C790D6" w:rsidR="00893491" w:rsidRDefault="00893491">
      <w:pPr>
        <w:pStyle w:val="FootnoteText"/>
      </w:pPr>
      <w:r>
        <w:rPr>
          <w:rStyle w:val="FootnoteReference"/>
        </w:rPr>
        <w:footnoteRef/>
      </w:r>
      <w:r>
        <w:t xml:space="preserve"> Brazilian cases are discussed in a brief filed in a state court of Rio De Janeiro (</w:t>
      </w:r>
      <w:r w:rsidRPr="00653D97">
        <w:t xml:space="preserve">Vara </w:t>
      </w:r>
      <w:r>
        <w:t>d</w:t>
      </w:r>
      <w:r w:rsidRPr="00653D97">
        <w:t xml:space="preserve">e Fazenda Publica </w:t>
      </w:r>
      <w:r>
        <w:t>d</w:t>
      </w:r>
      <w:r w:rsidRPr="00653D97">
        <w:t>a</w:t>
      </w:r>
      <w:r>
        <w:t xml:space="preserve"> </w:t>
      </w:r>
      <w:r w:rsidRPr="00653D97">
        <w:t xml:space="preserve">Comarca </w:t>
      </w:r>
      <w:r>
        <w:t>d</w:t>
      </w:r>
      <w:r w:rsidRPr="00653D97">
        <w:t xml:space="preserve">a Capital </w:t>
      </w:r>
      <w:r>
        <w:t>d</w:t>
      </w:r>
      <w:r w:rsidRPr="00653D97">
        <w:t xml:space="preserve">o Est Ado </w:t>
      </w:r>
      <w:r>
        <w:t>d</w:t>
      </w:r>
      <w:r w:rsidRPr="00653D97">
        <w:t>o Rio De Janeiro</w:t>
      </w:r>
      <w:r>
        <w:t>) on September 29, 2020 by the state prosecutor’s Covid 19 task force (</w:t>
      </w:r>
      <w:r w:rsidRPr="00004007">
        <w:rPr>
          <w:lang w:val="pt-PT"/>
        </w:rPr>
        <w:t>Força Tarefa</w:t>
      </w:r>
      <w:r>
        <w:t xml:space="preserve"> Covid-19, </w:t>
      </w:r>
      <w:r w:rsidRPr="00004007">
        <w:rPr>
          <w:lang w:val="pt-PT"/>
        </w:rPr>
        <w:t>Ministério Público</w:t>
      </w:r>
      <w:r w:rsidRPr="00004007">
        <w:t xml:space="preserve"> do Estado do Rio de Janeiro</w:t>
      </w:r>
      <w:r>
        <w:t xml:space="preserve">, </w:t>
      </w:r>
      <w:r w:rsidRPr="00004007">
        <w:t>FTCOVID-19/MPRJ</w:t>
      </w:r>
      <w:r>
        <w:t xml:space="preserve">), </w:t>
      </w:r>
      <w:r w:rsidRPr="00313344">
        <w:t>http://www.mprj.mp.br/documents/20184/540394/acp_danos_morais_versao_final_290920__assinado_ft__assinado__assinado__assinado_2.pdf</w:t>
      </w:r>
      <w:r>
        <w:t xml:space="preserve">. See also </w:t>
      </w:r>
      <w:r w:rsidRPr="009209AE">
        <w:t xml:space="preserve">Lady </w:t>
      </w:r>
      <w:proofErr w:type="spellStart"/>
      <w:r w:rsidRPr="009209AE">
        <w:t>Ane</w:t>
      </w:r>
      <w:proofErr w:type="spellEnd"/>
      <w:r w:rsidRPr="009209AE">
        <w:t xml:space="preserve"> de Paula Santos Della Rocca</w:t>
      </w:r>
      <w:r>
        <w:t>, “</w:t>
      </w:r>
      <w:proofErr w:type="spellStart"/>
      <w:r w:rsidRPr="009209AE">
        <w:t>Dano</w:t>
      </w:r>
      <w:proofErr w:type="spellEnd"/>
      <w:r w:rsidRPr="009209AE">
        <w:t xml:space="preserve"> Moral </w:t>
      </w:r>
      <w:proofErr w:type="spellStart"/>
      <w:r w:rsidRPr="009209AE">
        <w:t>Coletivo</w:t>
      </w:r>
      <w:proofErr w:type="spellEnd"/>
      <w:r w:rsidRPr="009209AE">
        <w:t xml:space="preserve"> </w:t>
      </w:r>
      <w:proofErr w:type="spellStart"/>
      <w:r w:rsidRPr="009209AE">
        <w:t>Decorrente</w:t>
      </w:r>
      <w:proofErr w:type="spellEnd"/>
      <w:r w:rsidRPr="009209AE">
        <w:t xml:space="preserve"> De Atos De </w:t>
      </w:r>
      <w:proofErr w:type="spellStart"/>
      <w:r w:rsidRPr="009209AE">
        <w:t>Improbidade</w:t>
      </w:r>
      <w:proofErr w:type="spellEnd"/>
      <w:r w:rsidRPr="009209AE">
        <w:t xml:space="preserve"> </w:t>
      </w:r>
      <w:proofErr w:type="spellStart"/>
      <w:r w:rsidRPr="009209AE">
        <w:t>Administrativa</w:t>
      </w:r>
      <w:proofErr w:type="spellEnd"/>
      <w:r>
        <w:t>, n.d. (</w:t>
      </w:r>
      <w:hyperlink r:id="rId6" w:history="1">
        <w:r w:rsidRPr="00EF5891">
          <w:rPr>
            <w:rStyle w:val="Hyperlink"/>
          </w:rPr>
          <w:t>https://sites.usp.br/pesquisaemdireito-fdrp/wp-content/uploads/sites/180/2017/01/lady-rocca.pdf</w:t>
        </w:r>
      </w:hyperlink>
      <w:r>
        <w:t xml:space="preserve">). </w:t>
      </w:r>
    </w:p>
  </w:footnote>
  <w:footnote w:id="76">
    <w:p w14:paraId="1235EBB9" w14:textId="75FAD5A3" w:rsidR="00893491" w:rsidRDefault="00893491" w:rsidP="000B5F47">
      <w:pPr>
        <w:pStyle w:val="FootnoteText"/>
      </w:pPr>
      <w:r>
        <w:rPr>
          <w:rStyle w:val="FootnoteReference"/>
        </w:rPr>
        <w:footnoteRef/>
      </w:r>
      <w:r>
        <w:t xml:space="preserve"> </w:t>
      </w:r>
      <w:r w:rsidRPr="000B5F47">
        <w:t xml:space="preserve">Michael Freitas </w:t>
      </w:r>
      <w:proofErr w:type="spellStart"/>
      <w:r w:rsidRPr="000B5F47">
        <w:t>Mohallem</w:t>
      </w:r>
      <w:proofErr w:type="spellEnd"/>
      <w:r w:rsidRPr="000B5F47">
        <w:t xml:space="preserve"> e Fabiano </w:t>
      </w:r>
      <w:proofErr w:type="spellStart"/>
      <w:r w:rsidRPr="000B5F47">
        <w:t>Angélico</w:t>
      </w:r>
      <w:proofErr w:type="spellEnd"/>
      <w:r>
        <w:t xml:space="preserve">, </w:t>
      </w:r>
      <w:proofErr w:type="spellStart"/>
      <w:r>
        <w:t>Governança</w:t>
      </w:r>
      <w:proofErr w:type="spellEnd"/>
      <w:r>
        <w:t xml:space="preserve"> de </w:t>
      </w:r>
      <w:proofErr w:type="spellStart"/>
      <w:r>
        <w:t>Recursos</w:t>
      </w:r>
      <w:proofErr w:type="spellEnd"/>
      <w:r>
        <w:t xml:space="preserve"> </w:t>
      </w:r>
      <w:proofErr w:type="spellStart"/>
      <w:r>
        <w:t>Compensatórios</w:t>
      </w:r>
      <w:proofErr w:type="spellEnd"/>
      <w:r>
        <w:t xml:space="preserve"> </w:t>
      </w:r>
      <w:proofErr w:type="spellStart"/>
      <w:r>
        <w:t>em</w:t>
      </w:r>
      <w:proofErr w:type="spellEnd"/>
      <w:r>
        <w:t xml:space="preserve"> Casos De </w:t>
      </w:r>
      <w:proofErr w:type="spellStart"/>
      <w:r>
        <w:t>Corrupção</w:t>
      </w:r>
      <w:proofErr w:type="spellEnd"/>
      <w:r>
        <w:t xml:space="preserve">: </w:t>
      </w:r>
      <w:proofErr w:type="spellStart"/>
      <w:r>
        <w:t>Guia</w:t>
      </w:r>
      <w:proofErr w:type="spellEnd"/>
      <w:r>
        <w:t xml:space="preserve"> de Boas </w:t>
      </w:r>
      <w:proofErr w:type="spellStart"/>
      <w:r>
        <w:t>Práticas</w:t>
      </w:r>
      <w:proofErr w:type="spellEnd"/>
      <w:r>
        <w:t xml:space="preserve"> Para </w:t>
      </w:r>
      <w:proofErr w:type="spellStart"/>
      <w:r>
        <w:t>Promover</w:t>
      </w:r>
      <w:proofErr w:type="spellEnd"/>
      <w:r>
        <w:t xml:space="preserve"> a </w:t>
      </w:r>
      <w:proofErr w:type="spellStart"/>
      <w:r>
        <w:t>Reparação</w:t>
      </w:r>
      <w:proofErr w:type="spellEnd"/>
      <w:r>
        <w:t xml:space="preserve"> de </w:t>
      </w:r>
      <w:proofErr w:type="spellStart"/>
      <w:r>
        <w:t>Danos</w:t>
      </w:r>
      <w:proofErr w:type="spellEnd"/>
      <w:r>
        <w:t xml:space="preserve"> </w:t>
      </w:r>
      <w:r>
        <w:rPr>
          <w:rFonts w:cstheme="minorHAnsi"/>
        </w:rPr>
        <w:t>à</w:t>
      </w:r>
      <w:r>
        <w:t xml:space="preserve"> </w:t>
      </w:r>
      <w:proofErr w:type="spellStart"/>
      <w:r>
        <w:t>Sociedade</w:t>
      </w:r>
      <w:proofErr w:type="spellEnd"/>
      <w:r>
        <w:t xml:space="preserve"> (São Paulo, </w:t>
      </w:r>
      <w:proofErr w:type="spellStart"/>
      <w:r>
        <w:t>Transparência</w:t>
      </w:r>
      <w:proofErr w:type="spellEnd"/>
      <w:r>
        <w:t xml:space="preserve"> </w:t>
      </w:r>
      <w:proofErr w:type="spellStart"/>
      <w:r>
        <w:t>Internacional</w:t>
      </w:r>
      <w:proofErr w:type="spellEnd"/>
      <w:r>
        <w:t xml:space="preserve"> – </w:t>
      </w:r>
      <w:proofErr w:type="spellStart"/>
      <w:r>
        <w:t>Brasil</w:t>
      </w:r>
      <w:proofErr w:type="spellEnd"/>
      <w:r>
        <w:t>, 2019).</w:t>
      </w:r>
    </w:p>
  </w:footnote>
  <w:footnote w:id="77">
    <w:p w14:paraId="13650C31" w14:textId="3E85A471" w:rsidR="00893491" w:rsidRPr="00EA6AF7" w:rsidRDefault="00893491">
      <w:pPr>
        <w:pStyle w:val="FootnoteText"/>
        <w:rPr>
          <w:lang w:val="fr-FR"/>
        </w:rPr>
      </w:pPr>
      <w:r>
        <w:rPr>
          <w:rStyle w:val="FootnoteReference"/>
        </w:rPr>
        <w:footnoteRef/>
      </w:r>
      <w:r w:rsidRPr="00EA6AF7">
        <w:rPr>
          <w:lang w:val="fr-FR"/>
        </w:rPr>
        <w:t xml:space="preserve"> </w:t>
      </w:r>
      <w:proofErr w:type="spellStart"/>
      <w:r w:rsidRPr="00EA6AF7">
        <w:rPr>
          <w:lang w:val="fr-FR"/>
        </w:rPr>
        <w:t>Transparencia</w:t>
      </w:r>
      <w:proofErr w:type="spellEnd"/>
      <w:r w:rsidRPr="00EA6AF7">
        <w:rPr>
          <w:lang w:val="fr-FR"/>
        </w:rPr>
        <w:t xml:space="preserve"> </w:t>
      </w:r>
      <w:proofErr w:type="spellStart"/>
      <w:r w:rsidRPr="00EA6AF7">
        <w:rPr>
          <w:lang w:val="fr-FR"/>
        </w:rPr>
        <w:t>por</w:t>
      </w:r>
      <w:proofErr w:type="spellEnd"/>
      <w:r w:rsidRPr="00EA6AF7">
        <w:rPr>
          <w:lang w:val="fr-FR"/>
        </w:rPr>
        <w:t xml:space="preserve"> Colombia and </w:t>
      </w:r>
      <w:proofErr w:type="spellStart"/>
      <w:r w:rsidRPr="00EA6AF7">
        <w:rPr>
          <w:lang w:val="fr-FR"/>
        </w:rPr>
        <w:t>Procuraduría</w:t>
      </w:r>
      <w:proofErr w:type="spellEnd"/>
      <w:r w:rsidRPr="00EA6AF7">
        <w:rPr>
          <w:lang w:val="fr-FR"/>
        </w:rPr>
        <w:t xml:space="preserve"> General de la </w:t>
      </w:r>
      <w:proofErr w:type="spellStart"/>
      <w:r w:rsidRPr="00EA6AF7">
        <w:rPr>
          <w:lang w:val="fr-FR"/>
        </w:rPr>
        <w:t>Nación</w:t>
      </w:r>
      <w:proofErr w:type="spellEnd"/>
      <w:r w:rsidRPr="00EA6AF7">
        <w:rPr>
          <w:lang w:val="fr-FR"/>
        </w:rPr>
        <w:t xml:space="preserve">, La </w:t>
      </w:r>
      <w:proofErr w:type="spellStart"/>
      <w:r w:rsidRPr="00EA6AF7">
        <w:rPr>
          <w:lang w:val="fr-FR"/>
        </w:rPr>
        <w:t>Reparación</w:t>
      </w:r>
      <w:proofErr w:type="spellEnd"/>
      <w:r w:rsidRPr="00EA6AF7">
        <w:rPr>
          <w:lang w:val="fr-FR"/>
        </w:rPr>
        <w:t xml:space="preserve"> de las </w:t>
      </w:r>
      <w:proofErr w:type="spellStart"/>
      <w:r w:rsidRPr="00EA6AF7">
        <w:rPr>
          <w:lang w:val="fr-FR"/>
        </w:rPr>
        <w:t>Víctimas</w:t>
      </w:r>
      <w:proofErr w:type="spellEnd"/>
      <w:r w:rsidRPr="00EA6AF7">
        <w:rPr>
          <w:lang w:val="fr-FR"/>
        </w:rPr>
        <w:t xml:space="preserve"> de la </w:t>
      </w:r>
      <w:proofErr w:type="spellStart"/>
      <w:r w:rsidRPr="00EA6AF7">
        <w:rPr>
          <w:lang w:val="fr-FR"/>
        </w:rPr>
        <w:t>Corrupción</w:t>
      </w:r>
      <w:proofErr w:type="spellEnd"/>
      <w:r w:rsidRPr="00EA6AF7">
        <w:rPr>
          <w:lang w:val="fr-FR"/>
        </w:rPr>
        <w:t xml:space="preserve"> en Colombia: </w:t>
      </w:r>
      <w:proofErr w:type="spellStart"/>
      <w:r w:rsidRPr="00EA6AF7">
        <w:rPr>
          <w:lang w:val="fr-FR"/>
        </w:rPr>
        <w:t>Enfoque</w:t>
      </w:r>
      <w:proofErr w:type="spellEnd"/>
      <w:r w:rsidRPr="00EA6AF7">
        <w:rPr>
          <w:lang w:val="fr-FR"/>
        </w:rPr>
        <w:t xml:space="preserve">, </w:t>
      </w:r>
      <w:proofErr w:type="spellStart"/>
      <w:r w:rsidRPr="00EA6AF7">
        <w:rPr>
          <w:lang w:val="fr-FR"/>
        </w:rPr>
        <w:t>Exploración</w:t>
      </w:r>
      <w:proofErr w:type="spellEnd"/>
      <w:r w:rsidRPr="00EA6AF7">
        <w:rPr>
          <w:lang w:val="fr-FR"/>
        </w:rPr>
        <w:t xml:space="preserve"> de </w:t>
      </w:r>
      <w:proofErr w:type="spellStart"/>
      <w:r w:rsidRPr="00EA6AF7">
        <w:rPr>
          <w:lang w:val="fr-FR"/>
        </w:rPr>
        <w:t>Ruta</w:t>
      </w:r>
      <w:proofErr w:type="spellEnd"/>
      <w:r w:rsidRPr="00EA6AF7">
        <w:rPr>
          <w:lang w:val="fr-FR"/>
        </w:rPr>
        <w:t xml:space="preserve"> </w:t>
      </w:r>
      <w:proofErr w:type="spellStart"/>
      <w:r w:rsidRPr="00EA6AF7">
        <w:rPr>
          <w:lang w:val="fr-FR"/>
        </w:rPr>
        <w:t>Jurídica</w:t>
      </w:r>
      <w:proofErr w:type="spellEnd"/>
      <w:r w:rsidRPr="00EA6AF7">
        <w:rPr>
          <w:lang w:val="fr-FR"/>
        </w:rPr>
        <w:t xml:space="preserve"> y </w:t>
      </w:r>
      <w:proofErr w:type="spellStart"/>
      <w:r w:rsidRPr="00EA6AF7">
        <w:rPr>
          <w:lang w:val="fr-FR"/>
        </w:rPr>
        <w:t>Elementos</w:t>
      </w:r>
      <w:proofErr w:type="spellEnd"/>
      <w:r w:rsidRPr="00EA6AF7">
        <w:rPr>
          <w:lang w:val="fr-FR"/>
        </w:rPr>
        <w:t xml:space="preserve"> para </w:t>
      </w:r>
      <w:proofErr w:type="spellStart"/>
      <w:r w:rsidRPr="00EA6AF7">
        <w:rPr>
          <w:lang w:val="fr-FR"/>
        </w:rPr>
        <w:t>una</w:t>
      </w:r>
      <w:proofErr w:type="spellEnd"/>
      <w:r w:rsidRPr="00EA6AF7">
        <w:rPr>
          <w:lang w:val="fr-FR"/>
        </w:rPr>
        <w:t xml:space="preserve"> </w:t>
      </w:r>
      <w:proofErr w:type="spellStart"/>
      <w:r w:rsidRPr="00EA6AF7">
        <w:rPr>
          <w:lang w:val="fr-FR"/>
        </w:rPr>
        <w:t>Metodología</w:t>
      </w:r>
      <w:proofErr w:type="spellEnd"/>
      <w:r w:rsidRPr="00EA6AF7">
        <w:rPr>
          <w:lang w:val="fr-FR"/>
        </w:rPr>
        <w:t xml:space="preserve"> de </w:t>
      </w:r>
      <w:proofErr w:type="spellStart"/>
      <w:r w:rsidRPr="00EA6AF7">
        <w:rPr>
          <w:lang w:val="fr-FR"/>
        </w:rPr>
        <w:t>Tasación</w:t>
      </w:r>
      <w:proofErr w:type="spellEnd"/>
      <w:r w:rsidRPr="00EA6AF7">
        <w:rPr>
          <w:lang w:val="fr-FR"/>
        </w:rPr>
        <w:t xml:space="preserve">, </w:t>
      </w:r>
      <w:proofErr w:type="spellStart"/>
      <w:r w:rsidRPr="00EA6AF7">
        <w:rPr>
          <w:lang w:val="fr-FR"/>
        </w:rPr>
        <w:t>February</w:t>
      </w:r>
      <w:proofErr w:type="spellEnd"/>
      <w:r w:rsidRPr="00EA6AF7">
        <w:rPr>
          <w:lang w:val="fr-FR"/>
        </w:rPr>
        <w:t xml:space="preserve"> 2020.</w:t>
      </w:r>
    </w:p>
  </w:footnote>
  <w:footnote w:id="78">
    <w:p w14:paraId="0769FF98" w14:textId="261E17C2" w:rsidR="00893491" w:rsidRDefault="00893491">
      <w:pPr>
        <w:pStyle w:val="FootnoteText"/>
      </w:pPr>
      <w:r>
        <w:rPr>
          <w:rStyle w:val="FootnoteReference"/>
        </w:rPr>
        <w:footnoteRef/>
      </w:r>
      <w:r>
        <w:t xml:space="preserve"> </w:t>
      </w:r>
      <w:proofErr w:type="spellStart"/>
      <w:r w:rsidRPr="003A2452">
        <w:t>Procuraduría</w:t>
      </w:r>
      <w:proofErr w:type="spellEnd"/>
      <w:r w:rsidRPr="003A2452">
        <w:t xml:space="preserve"> Publica </w:t>
      </w:r>
      <w:proofErr w:type="spellStart"/>
      <w:r w:rsidRPr="003A2452">
        <w:t>Especializada</w:t>
      </w:r>
      <w:proofErr w:type="spellEnd"/>
      <w:r w:rsidRPr="003A2452">
        <w:t xml:space="preserve"> </w:t>
      </w:r>
      <w:proofErr w:type="spellStart"/>
      <w:r w:rsidRPr="003A2452">
        <w:t>en</w:t>
      </w:r>
      <w:proofErr w:type="spellEnd"/>
      <w:r w:rsidRPr="003A2452">
        <w:t xml:space="preserve"> </w:t>
      </w:r>
      <w:proofErr w:type="spellStart"/>
      <w:r w:rsidRPr="003A2452">
        <w:t>Delitos</w:t>
      </w:r>
      <w:proofErr w:type="spellEnd"/>
      <w:r w:rsidRPr="003A2452">
        <w:t xml:space="preserve"> de </w:t>
      </w:r>
      <w:proofErr w:type="spellStart"/>
      <w:r w:rsidRPr="003A2452">
        <w:t>Corrupción</w:t>
      </w:r>
      <w:proofErr w:type="spellEnd"/>
      <w:r w:rsidRPr="003A2452">
        <w:t xml:space="preserve">, Manual de </w:t>
      </w:r>
      <w:proofErr w:type="spellStart"/>
      <w:r w:rsidRPr="003A2452">
        <w:t>Criterios</w:t>
      </w:r>
      <w:proofErr w:type="spellEnd"/>
      <w:r w:rsidRPr="003A2452">
        <w:t xml:space="preserve">, Para la </w:t>
      </w:r>
      <w:proofErr w:type="spellStart"/>
      <w:r w:rsidRPr="003A2452">
        <w:t>Determinación</w:t>
      </w:r>
      <w:proofErr w:type="spellEnd"/>
      <w:r w:rsidRPr="003A2452">
        <w:t xml:space="preserve"> del Monto de la </w:t>
      </w:r>
      <w:proofErr w:type="spellStart"/>
      <w:r w:rsidRPr="003A2452">
        <w:t>Reparación</w:t>
      </w:r>
      <w:proofErr w:type="spellEnd"/>
      <w:r w:rsidRPr="003A2452">
        <w:t xml:space="preserve"> Civil </w:t>
      </w:r>
      <w:proofErr w:type="spellStart"/>
      <w:r w:rsidRPr="003A2452">
        <w:t>en</w:t>
      </w:r>
      <w:proofErr w:type="spellEnd"/>
      <w:r w:rsidRPr="003A2452">
        <w:t xml:space="preserve"> los </w:t>
      </w:r>
      <w:proofErr w:type="spellStart"/>
      <w:r w:rsidRPr="003A2452">
        <w:t>Delitos</w:t>
      </w:r>
      <w:proofErr w:type="spellEnd"/>
      <w:r w:rsidRPr="003A2452">
        <w:t xml:space="preserve"> de </w:t>
      </w:r>
      <w:proofErr w:type="spellStart"/>
      <w:r w:rsidRPr="003A2452">
        <w:t>Corrupción</w:t>
      </w:r>
      <w:proofErr w:type="spellEnd"/>
      <w:r w:rsidRPr="003A2452">
        <w:t xml:space="preserve">: </w:t>
      </w:r>
      <w:proofErr w:type="spellStart"/>
      <w:r w:rsidRPr="003A2452">
        <w:t>Análisis</w:t>
      </w:r>
      <w:proofErr w:type="spellEnd"/>
      <w:r w:rsidRPr="003A2452">
        <w:t xml:space="preserve"> </w:t>
      </w:r>
      <w:proofErr w:type="spellStart"/>
      <w:r w:rsidRPr="003A2452">
        <w:t>Doctrinario</w:t>
      </w:r>
      <w:proofErr w:type="spellEnd"/>
      <w:r w:rsidRPr="003A2452">
        <w:t xml:space="preserve">, </w:t>
      </w:r>
      <w:proofErr w:type="spellStart"/>
      <w:r w:rsidRPr="003A2452">
        <w:t>Legislativo</w:t>
      </w:r>
      <w:proofErr w:type="spellEnd"/>
      <w:r w:rsidRPr="003A2452">
        <w:t xml:space="preserve">, y </w:t>
      </w:r>
      <w:proofErr w:type="spellStart"/>
      <w:r w:rsidRPr="003A2452">
        <w:t>Jurisprudencial</w:t>
      </w:r>
      <w:proofErr w:type="spellEnd"/>
      <w:r w:rsidRPr="003A2452">
        <w:t>, 2018.</w:t>
      </w:r>
    </w:p>
  </w:footnote>
  <w:footnote w:id="79">
    <w:p w14:paraId="03387EE3" w14:textId="370C32F7" w:rsidR="00893491" w:rsidRDefault="00893491">
      <w:pPr>
        <w:pStyle w:val="FootnoteText"/>
      </w:pPr>
      <w:r>
        <w:rPr>
          <w:rStyle w:val="FootnoteReference"/>
        </w:rPr>
        <w:footnoteRef/>
      </w:r>
      <w:r>
        <w:t xml:space="preserve"> The rules governing class actions in federal courts are set out in rule 23 of the Federal Rules of Civil Procedure. States have their own versions for cases brought under state law. </w:t>
      </w:r>
      <w:r w:rsidRPr="0087253D">
        <w:t>Thomas A. Dickerson</w:t>
      </w:r>
      <w:r>
        <w:t xml:space="preserve">, </w:t>
      </w:r>
      <w:r w:rsidRPr="0087253D">
        <w:t>Class Actions: The Law of 50 States</w:t>
      </w:r>
      <w:r>
        <w:t xml:space="preserve"> (</w:t>
      </w:r>
      <w:r w:rsidRPr="0087253D">
        <w:t>Law Journal Seminars Pr</w:t>
      </w:r>
      <w:r>
        <w:t>ess, New York, 1988).</w:t>
      </w:r>
    </w:p>
  </w:footnote>
  <w:footnote w:id="80">
    <w:p w14:paraId="4EE88FCE" w14:textId="4445651C" w:rsidR="00893491" w:rsidRDefault="00893491" w:rsidP="00F11384">
      <w:pPr>
        <w:pStyle w:val="FootnoteText"/>
      </w:pPr>
      <w:r>
        <w:rPr>
          <w:rStyle w:val="FootnoteReference"/>
        </w:rPr>
        <w:footnoteRef/>
      </w:r>
      <w:r>
        <w:t xml:space="preserve"> Steven Brooks and David Chavez, individually, and on behalf of all others v. Commonwealth Edison Company, Case No. </w:t>
      </w:r>
      <w:r w:rsidRPr="00F11384">
        <w:t>1:20-cv-04555</w:t>
      </w:r>
      <w:r>
        <w:t xml:space="preserve">, Northern District of Illinois, August </w:t>
      </w:r>
      <w:r w:rsidRPr="00F11384">
        <w:t>3</w:t>
      </w:r>
      <w:r>
        <w:t>, 2020.</w:t>
      </w:r>
    </w:p>
  </w:footnote>
  <w:footnote w:id="81">
    <w:p w14:paraId="4AA7AB55" w14:textId="400AA59D" w:rsidR="00893491" w:rsidRDefault="00893491">
      <w:pPr>
        <w:pStyle w:val="FootnoteText"/>
      </w:pPr>
      <w:r>
        <w:rPr>
          <w:rStyle w:val="FootnoteReference"/>
        </w:rPr>
        <w:footnoteRef/>
      </w:r>
      <w:r>
        <w:t xml:space="preserve"> Randall Kuhn et. al. individually and on behalf of all others similarly situated v. </w:t>
      </w:r>
      <w:r w:rsidRPr="00B749AF">
        <w:t>Commonwealth Edison Company</w:t>
      </w:r>
      <w:r>
        <w:t xml:space="preserve">, Case No. 2020CH05138, </w:t>
      </w:r>
      <w:r w:rsidRPr="00B749AF">
        <w:t xml:space="preserve">Circuit Court </w:t>
      </w:r>
      <w:r>
        <w:t>o</w:t>
      </w:r>
      <w:r w:rsidRPr="00B749AF">
        <w:t>f Cook County</w:t>
      </w:r>
      <w:r>
        <w:t xml:space="preserve">, July 27, 2020, </w:t>
      </w:r>
      <w:r w:rsidRPr="00B749AF">
        <w:t>https://dicellolevitt.com/wp-content/uploads/2020/07/COMED-RATEPAYER-CLASS-COMPLAINT.pdf</w:t>
      </w:r>
      <w:r>
        <w:t>.</w:t>
      </w:r>
    </w:p>
  </w:footnote>
  <w:footnote w:id="82">
    <w:p w14:paraId="2CC901CB" w14:textId="652D8B01" w:rsidR="00893491" w:rsidRDefault="00893491" w:rsidP="00976802">
      <w:pPr>
        <w:pStyle w:val="FootnoteText"/>
      </w:pPr>
      <w:r>
        <w:rPr>
          <w:rStyle w:val="FootnoteReference"/>
        </w:rPr>
        <w:footnoteRef/>
      </w:r>
      <w:r>
        <w:t xml:space="preserve"> </w:t>
      </w:r>
      <w:r w:rsidRPr="003C093B">
        <w:t xml:space="preserve">Gert </w:t>
      </w:r>
      <w:proofErr w:type="spellStart"/>
      <w:r w:rsidRPr="003C093B">
        <w:t>Brüggemeier</w:t>
      </w:r>
      <w:proofErr w:type="spellEnd"/>
      <w:r>
        <w:t xml:space="preserve">, “The Civilian Law of Delict: A Comparative and Historical Analysis,” European Journal Of Comparative Law and Governance vol 7, 2020, pp. 339-383; Mathias Reimann, “Product Liability,” in </w:t>
      </w:r>
      <w:r w:rsidRPr="003C093B">
        <w:t>Comparative Tort Law: Global Perspectives</w:t>
      </w:r>
      <w:r>
        <w:t>, pp. 250 - 278.</w:t>
      </w:r>
    </w:p>
  </w:footnote>
  <w:footnote w:id="83">
    <w:p w14:paraId="593114C4" w14:textId="17B90CE7" w:rsidR="00893491" w:rsidRDefault="00893491" w:rsidP="00027CE8">
      <w:pPr>
        <w:pStyle w:val="FootnoteText"/>
      </w:pPr>
      <w:r>
        <w:rPr>
          <w:rStyle w:val="FootnoteReference"/>
        </w:rPr>
        <w:footnoteRef/>
      </w:r>
      <w:r>
        <w:t xml:space="preserve"> </w:t>
      </w:r>
      <w:r w:rsidRPr="00625B87">
        <w:t>Michael Moore</w:t>
      </w:r>
      <w:r>
        <w:t>, “</w:t>
      </w:r>
      <w:r w:rsidRPr="00625B87">
        <w:t>Causation in the Law</w:t>
      </w:r>
      <w:r>
        <w:t xml:space="preserve">,” Stanford Encyclopedia of Philosophy, October 3, 2019, </w:t>
      </w:r>
      <w:r w:rsidRPr="00625B87">
        <w:t>https://plato.stanford.edu/entries/causation-law/</w:t>
      </w:r>
      <w:r>
        <w:t xml:space="preserve">; </w:t>
      </w:r>
      <w:r w:rsidRPr="00976802">
        <w:t xml:space="preserve">André </w:t>
      </w:r>
      <w:proofErr w:type="spellStart"/>
      <w:r w:rsidRPr="00976802">
        <w:t>Tunc</w:t>
      </w:r>
      <w:proofErr w:type="spellEnd"/>
      <w:r>
        <w:t>, “</w:t>
      </w:r>
      <w:r w:rsidRPr="00976802">
        <w:t>A Codified Law of Tort - The French Experience</w:t>
      </w:r>
      <w:r>
        <w:t xml:space="preserve">,” passim; Pierre </w:t>
      </w:r>
      <w:proofErr w:type="spellStart"/>
      <w:r>
        <w:t>Catala</w:t>
      </w:r>
      <w:proofErr w:type="spellEnd"/>
      <w:r>
        <w:t xml:space="preserve"> and John Antony Weir,</w:t>
      </w:r>
      <w:r w:rsidRPr="00027CE8">
        <w:t xml:space="preserve"> Delict And Torts: A Study </w:t>
      </w:r>
      <w:r>
        <w:t>i</w:t>
      </w:r>
      <w:r w:rsidRPr="00027CE8">
        <w:t>n Parallel</w:t>
      </w:r>
      <w:r>
        <w:t xml:space="preserve"> (New Orleans, The Institute of Comparative Law of Tulane, Monograph No. 2, 1965). </w:t>
      </w:r>
    </w:p>
  </w:footnote>
  <w:footnote w:id="84">
    <w:p w14:paraId="399A871B" w14:textId="025737D6" w:rsidR="00893491" w:rsidRDefault="00893491">
      <w:pPr>
        <w:pStyle w:val="FootnoteText"/>
      </w:pPr>
      <w:r>
        <w:rPr>
          <w:rStyle w:val="FootnoteReference"/>
        </w:rPr>
        <w:footnoteRef/>
      </w:r>
      <w:r>
        <w:t xml:space="preserve"> John A. Gardiner, “Defining Corruption,” in Political Corruption: Concepts &amp; Contexts 3</w:t>
      </w:r>
      <w:r w:rsidRPr="00027CE8">
        <w:rPr>
          <w:vertAlign w:val="superscript"/>
        </w:rPr>
        <w:t>rd</w:t>
      </w:r>
      <w:r>
        <w:t xml:space="preserve"> ed., A. </w:t>
      </w:r>
      <w:proofErr w:type="gramStart"/>
      <w:r>
        <w:t>Heidenheimer</w:t>
      </w:r>
      <w:proofErr w:type="gramEnd"/>
      <w:r>
        <w:t xml:space="preserve"> and M. </w:t>
      </w:r>
      <w:proofErr w:type="spellStart"/>
      <w:r>
        <w:t>Johnsont</w:t>
      </w:r>
      <w:proofErr w:type="spellEnd"/>
      <w:r>
        <w:t>, eds. (New Brunswick, Transaction Publishers, 2005) pp. 25 – 40.</w:t>
      </w:r>
    </w:p>
  </w:footnote>
  <w:footnote w:id="85">
    <w:p w14:paraId="7147179D" w14:textId="6A0C03AC" w:rsidR="00893491" w:rsidRDefault="00893491">
      <w:pPr>
        <w:pStyle w:val="FootnoteText"/>
      </w:pPr>
      <w:r>
        <w:rPr>
          <w:rStyle w:val="FootnoteReference"/>
        </w:rPr>
        <w:footnoteRef/>
      </w:r>
      <w:r>
        <w:t xml:space="preserve"> There is a difference between injuries to the competitive process and injuries to competitors. </w:t>
      </w:r>
      <w:r w:rsidRPr="002113CA">
        <w:t xml:space="preserve">Herbert J. </w:t>
      </w:r>
      <w:proofErr w:type="spellStart"/>
      <w:r w:rsidRPr="002113CA">
        <w:t>Hovenkamp</w:t>
      </w:r>
      <w:proofErr w:type="spellEnd"/>
      <w:r>
        <w:t>, “</w:t>
      </w:r>
      <w:r w:rsidRPr="002113CA">
        <w:t>A Primer on Antitrust Damages</w:t>
      </w:r>
      <w:r>
        <w:t xml:space="preserve">,” </w:t>
      </w:r>
      <w:r w:rsidRPr="002113CA">
        <w:t>Faculty Scholarship at Penn Law</w:t>
      </w:r>
      <w:r>
        <w:t xml:space="preserve"> No. 1846, 2011. In the United States, harm attributable to the former is considered so serious that claimants are awarded three times the </w:t>
      </w:r>
      <w:proofErr w:type="gramStart"/>
      <w:r>
        <w:t>amount</w:t>
      </w:r>
      <w:proofErr w:type="gramEnd"/>
      <w:r>
        <w:t xml:space="preserve"> of actual damages suffered. </w:t>
      </w:r>
    </w:p>
  </w:footnote>
  <w:footnote w:id="86">
    <w:p w14:paraId="2A14964C" w14:textId="69F759A7" w:rsidR="00893491" w:rsidRDefault="00893491" w:rsidP="006C54C0">
      <w:pPr>
        <w:pStyle w:val="FootnoteText"/>
      </w:pPr>
      <w:r>
        <w:rPr>
          <w:rStyle w:val="FootnoteReference"/>
        </w:rPr>
        <w:footnoteRef/>
      </w:r>
      <w:r>
        <w:t xml:space="preserve"> Abiola </w:t>
      </w:r>
      <w:proofErr w:type="spellStart"/>
      <w:r>
        <w:t>Makinwa</w:t>
      </w:r>
      <w:proofErr w:type="spellEnd"/>
      <w:r>
        <w:t xml:space="preserve">, “Empowering the Victims of Corruption: The Potential of Sleeping Third-Party Beneficiary Clauses,” </w:t>
      </w:r>
      <w:r w:rsidRPr="006C54C0">
        <w:t>in Open Society Foundations, Legal Remedies for Grand Corruption: The Role of Civil Society (New York, OSF, 2019</w:t>
      </w:r>
      <w:r>
        <w:t>) pp. 121 – 129.</w:t>
      </w:r>
    </w:p>
  </w:footnote>
  <w:footnote w:id="87">
    <w:p w14:paraId="3108CCDD" w14:textId="35608A91" w:rsidR="00893491" w:rsidRDefault="00893491">
      <w:pPr>
        <w:pStyle w:val="FootnoteText"/>
      </w:pPr>
      <w:r>
        <w:rPr>
          <w:rStyle w:val="FootnoteReference"/>
        </w:rPr>
        <w:footnoteRef/>
      </w:r>
      <w:r>
        <w:t xml:space="preserve"> </w:t>
      </w:r>
      <w:proofErr w:type="spellStart"/>
      <w:r>
        <w:t>Mjriana</w:t>
      </w:r>
      <w:proofErr w:type="spellEnd"/>
      <w:r>
        <w:t xml:space="preserve"> cite</w:t>
      </w:r>
    </w:p>
  </w:footnote>
  <w:footnote w:id="88">
    <w:p w14:paraId="3015F285" w14:textId="296E4206" w:rsidR="00893491" w:rsidRDefault="00893491" w:rsidP="00F86AF9">
      <w:pPr>
        <w:pStyle w:val="FootnoteText"/>
      </w:pPr>
      <w:r>
        <w:rPr>
          <w:rStyle w:val="FootnoteReference"/>
        </w:rPr>
        <w:footnoteRef/>
      </w:r>
      <w:r>
        <w:t xml:space="preserve"> Federal Act on the Freezing and the Restitution of Illicit Assets held by Foreign Politically Exposed Persons, Law Nr. 196.1, analyzed and explained in</w:t>
      </w:r>
      <w:r w:rsidRPr="00F86AF9">
        <w:t xml:space="preserve"> François </w:t>
      </w:r>
      <w:proofErr w:type="spellStart"/>
      <w:r w:rsidRPr="00F86AF9">
        <w:t>Membrez</w:t>
      </w:r>
      <w:proofErr w:type="spellEnd"/>
      <w:r w:rsidRPr="00F86AF9">
        <w:t xml:space="preserve"> and Matthieu </w:t>
      </w:r>
      <w:proofErr w:type="spellStart"/>
      <w:r w:rsidRPr="00F86AF9">
        <w:t>Hösli</w:t>
      </w:r>
      <w:proofErr w:type="spellEnd"/>
      <w:r w:rsidRPr="00F86AF9">
        <w:t>, How to Return Stolen Assets: The Swiss Policy Pathway, Center for Civil and Political Rights, March 2020.</w:t>
      </w:r>
    </w:p>
  </w:footnote>
  <w:footnote w:id="89">
    <w:p w14:paraId="79AAA8F0" w14:textId="79F806E7" w:rsidR="00893491" w:rsidRDefault="00893491" w:rsidP="0053285F">
      <w:pPr>
        <w:pStyle w:val="FootnoteText"/>
      </w:pPr>
      <w:r>
        <w:rPr>
          <w:rStyle w:val="FootnoteReference"/>
        </w:rPr>
        <w:footnoteRef/>
      </w:r>
      <w:r>
        <w:t xml:space="preserve"> European Union, Directive 2012/29/EU of the European Parliament and of the Council of 25 October 2012</w:t>
      </w:r>
    </w:p>
    <w:p w14:paraId="39C3A45B" w14:textId="45FF6406" w:rsidR="00893491" w:rsidRDefault="00893491" w:rsidP="0053285F">
      <w:pPr>
        <w:pStyle w:val="FootnoteText"/>
      </w:pPr>
      <w:r>
        <w:t>Establishing Minimum Standards on the Rights, Support and Protection of Victims of Crime.</w:t>
      </w:r>
    </w:p>
  </w:footnote>
  <w:footnote w:id="90">
    <w:p w14:paraId="4BA4855E" w14:textId="1E67FA4A" w:rsidR="00893491" w:rsidRDefault="00893491">
      <w:pPr>
        <w:pStyle w:val="FootnoteText"/>
      </w:pPr>
      <w:r>
        <w:rPr>
          <w:rStyle w:val="FootnoteReference"/>
        </w:rPr>
        <w:footnoteRef/>
      </w:r>
      <w:r>
        <w:t xml:space="preserve"> </w:t>
      </w:r>
      <w:r w:rsidRPr="0053285F">
        <w:t xml:space="preserve">LOI n° 2013-1117 du 6 </w:t>
      </w:r>
      <w:proofErr w:type="spellStart"/>
      <w:r w:rsidRPr="0053285F">
        <w:t>décembre</w:t>
      </w:r>
      <w:proofErr w:type="spellEnd"/>
      <w:r w:rsidRPr="0053285F">
        <w:t xml:space="preserve"> 2013 relative à la </w:t>
      </w:r>
      <w:proofErr w:type="spellStart"/>
      <w:r w:rsidRPr="0053285F">
        <w:t>lutte</w:t>
      </w:r>
      <w:proofErr w:type="spellEnd"/>
      <w:r w:rsidRPr="0053285F">
        <w:t xml:space="preserve"> </w:t>
      </w:r>
      <w:proofErr w:type="spellStart"/>
      <w:r w:rsidRPr="0053285F">
        <w:t>contre</w:t>
      </w:r>
      <w:proofErr w:type="spellEnd"/>
      <w:r w:rsidRPr="0053285F">
        <w:t xml:space="preserve"> la </w:t>
      </w:r>
      <w:proofErr w:type="spellStart"/>
      <w:r w:rsidRPr="0053285F">
        <w:t>fraude</w:t>
      </w:r>
      <w:proofErr w:type="spellEnd"/>
      <w:r w:rsidRPr="0053285F">
        <w:t xml:space="preserve"> </w:t>
      </w:r>
      <w:proofErr w:type="spellStart"/>
      <w:r w:rsidRPr="0053285F">
        <w:t>fiscale</w:t>
      </w:r>
      <w:proofErr w:type="spellEnd"/>
      <w:r w:rsidRPr="0053285F">
        <w:t xml:space="preserve"> et la </w:t>
      </w:r>
      <w:proofErr w:type="spellStart"/>
      <w:r w:rsidRPr="0053285F">
        <w:t>grande</w:t>
      </w:r>
      <w:proofErr w:type="spellEnd"/>
      <w:r w:rsidRPr="0053285F">
        <w:t xml:space="preserve"> </w:t>
      </w:r>
      <w:proofErr w:type="spellStart"/>
      <w:r w:rsidRPr="0053285F">
        <w:t>délinquance</w:t>
      </w:r>
      <w:proofErr w:type="spellEnd"/>
      <w:r w:rsidRPr="0053285F">
        <w:t xml:space="preserve"> </w:t>
      </w:r>
      <w:proofErr w:type="spellStart"/>
      <w:r w:rsidRPr="0053285F">
        <w:t>économique</w:t>
      </w:r>
      <w:proofErr w:type="spellEnd"/>
      <w:r w:rsidRPr="0053285F">
        <w:t xml:space="preserve"> et financière</w:t>
      </w:r>
      <w:r>
        <w:t>.</w:t>
      </w:r>
    </w:p>
  </w:footnote>
  <w:footnote w:id="91">
    <w:p w14:paraId="234F4E57" w14:textId="65672E60" w:rsidR="00893491" w:rsidRDefault="00893491">
      <w:pPr>
        <w:pStyle w:val="FootnoteText"/>
      </w:pPr>
      <w:r>
        <w:rPr>
          <w:rStyle w:val="FootnoteReference"/>
        </w:rPr>
        <w:footnoteRef/>
      </w:r>
      <w:r>
        <w:t xml:space="preserve"> </w:t>
      </w:r>
      <w:r w:rsidRPr="005F5558">
        <w:rPr>
          <w:lang w:val="es-CO"/>
        </w:rPr>
        <w:t xml:space="preserve">Corte de Apelaciones de Lo Penal Con Competencia Nacional </w:t>
      </w:r>
      <w:r>
        <w:rPr>
          <w:lang w:val="es-CO"/>
        </w:rPr>
        <w:t>e</w:t>
      </w:r>
      <w:r w:rsidRPr="005F5558">
        <w:rPr>
          <w:lang w:val="es-CO"/>
        </w:rPr>
        <w:t xml:space="preserve">n Materia </w:t>
      </w:r>
      <w:r>
        <w:rPr>
          <w:lang w:val="es-CO"/>
        </w:rPr>
        <w:t>d</w:t>
      </w:r>
      <w:r w:rsidRPr="005F5558">
        <w:rPr>
          <w:lang w:val="es-CO"/>
        </w:rPr>
        <w:t>e Corrupción</w:t>
      </w:r>
      <w:r>
        <w:rPr>
          <w:lang w:val="es-CO"/>
        </w:rPr>
        <w:t>.</w:t>
      </w:r>
    </w:p>
  </w:footnote>
  <w:footnote w:id="92">
    <w:p w14:paraId="640F23AC" w14:textId="77777777" w:rsidR="00893491" w:rsidRDefault="00893491" w:rsidP="00631D73">
      <w:pPr>
        <w:pStyle w:val="FootnoteText"/>
      </w:pPr>
      <w:r>
        <w:rPr>
          <w:rStyle w:val="FootnoteReference"/>
        </w:rPr>
        <w:footnoteRef/>
      </w:r>
      <w:r>
        <w:t xml:space="preserve"> </w:t>
      </w:r>
      <w:r w:rsidRPr="00631D73">
        <w:t xml:space="preserve">Victoria Shannon </w:t>
      </w:r>
      <w:proofErr w:type="spellStart"/>
      <w:r w:rsidRPr="00631D73">
        <w:t>Sahani</w:t>
      </w:r>
      <w:proofErr w:type="spellEnd"/>
      <w:r>
        <w:t>, “Rethinking the Impact Of Third-Party Funding On Access To Civil</w:t>
      </w:r>
    </w:p>
    <w:p w14:paraId="6DA14721" w14:textId="3BC6EF4F" w:rsidR="00893491" w:rsidRDefault="00893491" w:rsidP="00631D73">
      <w:pPr>
        <w:pStyle w:val="FootnoteText"/>
      </w:pPr>
      <w:r>
        <w:t xml:space="preserve">Justice,” </w:t>
      </w:r>
      <w:r w:rsidRPr="00631D73">
        <w:t>DePaul Law Review</w:t>
      </w:r>
      <w:r>
        <w:t xml:space="preserve"> vol 69(2) 2020, pp. 612 – 632; Litigation Funding as a Tool for Collective Actions and Arbitrations, 2015 Conference: Litigation Funding: The Basics &amp; Beyond, New York University Journal of Law &amp; Business Vol 12(3) 2015.</w:t>
      </w:r>
    </w:p>
  </w:footnote>
  <w:footnote w:id="93">
    <w:p w14:paraId="0698621A" w14:textId="77777777" w:rsidR="00893491" w:rsidRDefault="00893491" w:rsidP="004F3439">
      <w:pPr>
        <w:pStyle w:val="FootnoteText"/>
      </w:pPr>
      <w:r>
        <w:rPr>
          <w:rStyle w:val="FootnoteReference"/>
        </w:rPr>
        <w:footnoteRef/>
      </w:r>
      <w:r>
        <w:t xml:space="preserve"> </w:t>
      </w:r>
      <w:r w:rsidRPr="004F3439">
        <w:t>United States v. Baldwin, 774 F.3d 711, 728 (11th Cir.2014)</w:t>
      </w:r>
      <w:r>
        <w:t xml:space="preserve">; U.S. v. </w:t>
      </w:r>
      <w:proofErr w:type="spellStart"/>
      <w:r>
        <w:t>Sapoznik</w:t>
      </w:r>
      <w:proofErr w:type="spellEnd"/>
    </w:p>
    <w:p w14:paraId="3862FEE5" w14:textId="06AA84ED" w:rsidR="00893491" w:rsidRDefault="00893491" w:rsidP="004F3439">
      <w:pPr>
        <w:pStyle w:val="FootnoteText"/>
      </w:pPr>
      <w:r>
        <w:t>161 F.3d 1117, 1120 (7th Cir. 1998).</w:t>
      </w:r>
    </w:p>
  </w:footnote>
  <w:footnote w:id="94">
    <w:p w14:paraId="0C7C4E79" w14:textId="53BC016E" w:rsidR="00893491" w:rsidRDefault="00893491">
      <w:pPr>
        <w:pStyle w:val="FootnoteText"/>
      </w:pPr>
      <w:r>
        <w:rPr>
          <w:rStyle w:val="FootnoteReference"/>
        </w:rPr>
        <w:footnoteRef/>
      </w:r>
      <w:r>
        <w:t xml:space="preserve"> </w:t>
      </w:r>
      <w:r w:rsidRPr="005F5558">
        <w:rPr>
          <w:lang w:val="es-CO"/>
        </w:rPr>
        <w:t xml:space="preserve">Corte de Apelaciones de Lo Penal Con Competencia Nacional </w:t>
      </w:r>
      <w:r>
        <w:rPr>
          <w:lang w:val="es-CO"/>
        </w:rPr>
        <w:t>e</w:t>
      </w:r>
      <w:r w:rsidRPr="005F5558">
        <w:rPr>
          <w:lang w:val="es-CO"/>
        </w:rPr>
        <w:t xml:space="preserve">n Materia </w:t>
      </w:r>
      <w:r>
        <w:rPr>
          <w:lang w:val="es-CO"/>
        </w:rPr>
        <w:t>d</w:t>
      </w:r>
      <w:r w:rsidRPr="005F5558">
        <w:rPr>
          <w:lang w:val="es-CO"/>
        </w:rPr>
        <w:t>e Corrupción</w:t>
      </w:r>
      <w:r>
        <w:rPr>
          <w:lang w:val="es-CO"/>
        </w:rPr>
        <w:t>.</w:t>
      </w:r>
    </w:p>
  </w:footnote>
  <w:footnote w:id="95">
    <w:p w14:paraId="182F8294" w14:textId="36CC5A6E" w:rsidR="00893491" w:rsidRDefault="00893491">
      <w:pPr>
        <w:pStyle w:val="FootnoteText"/>
      </w:pPr>
      <w:r>
        <w:rPr>
          <w:rStyle w:val="FootnoteReference"/>
        </w:rPr>
        <w:footnoteRef/>
      </w:r>
      <w:r>
        <w:t xml:space="preserve"> Cass. Crim No. </w:t>
      </w:r>
      <w:r w:rsidRPr="005519ED">
        <w:t>05-80.488</w:t>
      </w:r>
      <w:r>
        <w:t xml:space="preserve">, </w:t>
      </w:r>
      <w:r w:rsidRPr="005519ED">
        <w:t xml:space="preserve">8 </w:t>
      </w:r>
      <w:proofErr w:type="spellStart"/>
      <w:r w:rsidRPr="005519ED">
        <w:t>février</w:t>
      </w:r>
      <w:proofErr w:type="spellEnd"/>
      <w:r w:rsidRPr="005519ED">
        <w:t xml:space="preserve"> 2006</w:t>
      </w:r>
      <w:r>
        <w:t>.</w:t>
      </w:r>
    </w:p>
  </w:footnote>
  <w:footnote w:id="96">
    <w:p w14:paraId="3DF0060B" w14:textId="2E5CFB0B" w:rsidR="00893491" w:rsidRDefault="00893491" w:rsidP="004F3439">
      <w:pPr>
        <w:pStyle w:val="FootnoteText"/>
      </w:pPr>
      <w:r>
        <w:rPr>
          <w:rStyle w:val="FootnoteReference"/>
        </w:rPr>
        <w:footnoteRef/>
      </w:r>
      <w:r>
        <w:t xml:space="preserve"> Stephen Malcolm Gore V. Minister of Finance and others, </w:t>
      </w:r>
      <w:r w:rsidRPr="004F3439">
        <w:t>High Court, Transvaal Provincial Division, Case No: 11190/99, October 30, 2008</w:t>
      </w:r>
      <w:r>
        <w:t>.</w:t>
      </w:r>
    </w:p>
  </w:footnote>
  <w:footnote w:id="97">
    <w:p w14:paraId="62C15148" w14:textId="76C39F75" w:rsidR="00893491" w:rsidRDefault="00893491">
      <w:pPr>
        <w:pStyle w:val="FootnoteText"/>
      </w:pPr>
      <w:r>
        <w:rPr>
          <w:rStyle w:val="FootnoteReference"/>
        </w:rPr>
        <w:footnoteRef/>
      </w:r>
      <w:r>
        <w:t xml:space="preserve"> </w:t>
      </w:r>
      <w:r w:rsidRPr="006309EB">
        <w:t>Story Parchment</w:t>
      </w:r>
      <w:r>
        <w:t>, p. 563.</w:t>
      </w:r>
    </w:p>
  </w:footnote>
  <w:footnote w:id="98">
    <w:p w14:paraId="1D53E0AD" w14:textId="231F6419" w:rsidR="00893491" w:rsidRDefault="00893491">
      <w:pPr>
        <w:pStyle w:val="FootnoteText"/>
      </w:pPr>
      <w:r>
        <w:rPr>
          <w:rStyle w:val="FootnoteReference"/>
        </w:rPr>
        <w:footnoteRef/>
      </w:r>
      <w:r>
        <w:t xml:space="preserve"> </w:t>
      </w:r>
      <w:r w:rsidRPr="00482B99">
        <w:t xml:space="preserve">U.S. v. </w:t>
      </w:r>
      <w:proofErr w:type="spellStart"/>
      <w:r w:rsidRPr="00482B99">
        <w:t>Sapoznik</w:t>
      </w:r>
      <w:proofErr w:type="spellEnd"/>
      <w:r>
        <w:t>.</w:t>
      </w:r>
    </w:p>
  </w:footnote>
  <w:footnote w:id="99">
    <w:p w14:paraId="3F3D308F" w14:textId="2A8172AB" w:rsidR="00893491" w:rsidRDefault="00893491">
      <w:pPr>
        <w:pStyle w:val="FootnoteText"/>
      </w:pPr>
      <w:r>
        <w:rPr>
          <w:rStyle w:val="FootnoteReference"/>
        </w:rPr>
        <w:footnoteRef/>
      </w:r>
      <w:r>
        <w:t xml:space="preserve"> </w:t>
      </w:r>
      <w:r w:rsidRPr="00482B99">
        <w:t xml:space="preserve">U.S. v. </w:t>
      </w:r>
      <w:proofErr w:type="spellStart"/>
      <w:r w:rsidRPr="00482B99">
        <w:t>Bahel</w:t>
      </w:r>
      <w:proofErr w:type="spellEnd"/>
      <w:r w:rsidRPr="00482B99">
        <w:t>, 662 F.3d 610 (2d Cir. 2011)</w:t>
      </w:r>
      <w:r>
        <w:t>.</w:t>
      </w:r>
    </w:p>
  </w:footnote>
  <w:footnote w:id="100">
    <w:p w14:paraId="602005FA" w14:textId="37CFFCA0" w:rsidR="00893491" w:rsidRDefault="00893491" w:rsidP="00934147">
      <w:pPr>
        <w:pStyle w:val="FootnoteText"/>
      </w:pPr>
      <w:r>
        <w:rPr>
          <w:rStyle w:val="FootnoteReference"/>
        </w:rPr>
        <w:footnoteRef/>
      </w:r>
      <w:r>
        <w:t xml:space="preserve"> </w:t>
      </w:r>
      <w:r w:rsidRPr="00934147">
        <w:t>Tan</w:t>
      </w:r>
      <w:r>
        <w:t xml:space="preserve"> </w:t>
      </w:r>
      <w:r w:rsidRPr="00934147">
        <w:t xml:space="preserve">Yock Lin, </w:t>
      </w:r>
      <w:r>
        <w:t>“</w:t>
      </w:r>
      <w:r w:rsidRPr="00934147">
        <w:t>Property in Bribes Revisited In a Cross-Disciplinary Perspective,</w:t>
      </w:r>
      <w:r>
        <w:t>”</w:t>
      </w:r>
      <w:r w:rsidRPr="00934147">
        <w:t xml:space="preserve"> Singapore Journal of Legal Studies 2017, pp. 366–382</w:t>
      </w:r>
      <w:r>
        <w:t xml:space="preserve">; </w:t>
      </w:r>
      <w:r w:rsidRPr="00934147">
        <w:t>Bruce Collin</w:t>
      </w:r>
      <w:r>
        <w:t xml:space="preserve">, “The Remedial Constructive Trust ‘Between A Trust and A Catch-Phrase,” </w:t>
      </w:r>
      <w:r w:rsidRPr="00934147">
        <w:t>Trusts &amp; Trustees, Vo</w:t>
      </w:r>
      <w:r>
        <w:t>l</w:t>
      </w:r>
      <w:r w:rsidRPr="00934147">
        <w:t>. 20</w:t>
      </w:r>
      <w:r>
        <w:t>(</w:t>
      </w:r>
      <w:r w:rsidRPr="00934147">
        <w:t>10</w:t>
      </w:r>
      <w:r>
        <w:t xml:space="preserve">) </w:t>
      </w:r>
      <w:r w:rsidRPr="00934147">
        <w:t>2014, pp. 1055–</w:t>
      </w:r>
      <w:proofErr w:type="gramStart"/>
      <w:r w:rsidRPr="00934147">
        <w:t>1068</w:t>
      </w:r>
      <w:r>
        <w:t>;</w:t>
      </w:r>
      <w:proofErr w:type="gramEnd"/>
      <w:r>
        <w:t xml:space="preserve"> </w:t>
      </w:r>
    </w:p>
  </w:footnote>
  <w:footnote w:id="101">
    <w:p w14:paraId="692B8E92" w14:textId="382926E9" w:rsidR="00893491" w:rsidRDefault="00893491">
      <w:pPr>
        <w:pStyle w:val="FootnoteText"/>
      </w:pPr>
      <w:r>
        <w:rPr>
          <w:rStyle w:val="FootnoteReference"/>
        </w:rPr>
        <w:footnoteRef/>
      </w:r>
      <w:r>
        <w:t xml:space="preserve"> C</w:t>
      </w:r>
      <w:r w:rsidRPr="00137B97">
        <w:t xml:space="preserve">ivil law countries have no analogue to the constructive trust doctrine. While they have procedures for reclaiming wrongfully acquired property (‘‘action </w:t>
      </w:r>
      <w:proofErr w:type="spellStart"/>
      <w:r w:rsidRPr="00137B97">
        <w:t>en</w:t>
      </w:r>
      <w:proofErr w:type="spellEnd"/>
      <w:r w:rsidRPr="00137B97">
        <w:t xml:space="preserve"> revendication’’ in France, </w:t>
      </w:r>
      <w:proofErr w:type="spellStart"/>
      <w:r w:rsidRPr="00137B97">
        <w:t>Vindikationsklage</w:t>
      </w:r>
      <w:proofErr w:type="spellEnd"/>
      <w:r w:rsidRPr="00137B97">
        <w:t xml:space="preserve"> in </w:t>
      </w:r>
      <w:proofErr w:type="spellStart"/>
      <w:r w:rsidRPr="00137B97">
        <w:t>Germay</w:t>
      </w:r>
      <w:proofErr w:type="spellEnd"/>
      <w:r w:rsidRPr="00137B97">
        <w:t xml:space="preserve">), in many </w:t>
      </w:r>
      <w:r>
        <w:t>state parties</w:t>
      </w:r>
      <w:r w:rsidRPr="00137B97">
        <w:t xml:space="preserve"> the procedures remain limited to the return of the actual asset. If the asset changes form in any way, the procedures do not apply. In some countries, the transformation rule is applied so strictly that if the bribe was paid in cash and the recipient changes the cash into different bills or deposits it in a bank, the procedures cannot be invoked. And profits earned on the assets while possessing it are never recoverable.</w:t>
      </w:r>
      <w:r>
        <w:t xml:space="preserve"> </w:t>
      </w:r>
      <w:r w:rsidRPr="002B2D76">
        <w:t>Public Wrongs, Private Actions</w:t>
      </w:r>
      <w:r>
        <w:t>, p. __.</w:t>
      </w:r>
    </w:p>
  </w:footnote>
  <w:footnote w:id="102">
    <w:p w14:paraId="34AADB8E" w14:textId="1E337502" w:rsidR="00893491" w:rsidRDefault="00893491">
      <w:pPr>
        <w:pStyle w:val="FootnoteText"/>
      </w:pPr>
      <w:r>
        <w:rPr>
          <w:rStyle w:val="FootnoteReference"/>
        </w:rPr>
        <w:footnoteRef/>
      </w:r>
      <w:r>
        <w:t xml:space="preserve"> </w:t>
      </w:r>
      <w:r w:rsidRPr="007A2FF0">
        <w:t>United States v. Carter, 217 U.S. 286</w:t>
      </w:r>
      <w:r>
        <w:t xml:space="preserve"> </w:t>
      </w:r>
      <w:r w:rsidRPr="007A2FF0">
        <w:t>(1910)</w:t>
      </w:r>
      <w: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72E3920" w14:textId="1AE46785" w:rsidR="00893491" w:rsidRDefault="00893491" w:rsidP="5BBFB47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67A4BC2" w14:textId="3DDB89E3" w:rsidR="00893491" w:rsidRDefault="00893491" w:rsidP="5BBFB47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Layout w:type="fixed"/>
      <w:tblLook w:val="06A0" w:firstRow="1" w:lastRow="0" w:firstColumn="1" w:lastColumn="0" w:noHBand="1" w:noVBand="1"/>
    </w:tblPr>
    <w:tblGrid>
      <w:gridCol w:w="3120"/>
      <w:gridCol w:w="3120"/>
      <w:gridCol w:w="3120"/>
    </w:tblGrid>
    <w:tr w:rsidR="00893491" w14:paraId="478C2F5D" w14:textId="77777777" w:rsidTr="5BBFB475">
      <w:tc>
        <w:tcPr>
          <w:tcW w:w="3120" w:type="dxa"/>
        </w:tcPr>
        <w:p w14:paraId="2D491D7C" w14:textId="5F155F6B" w:rsidR="00893491" w:rsidRDefault="00893491" w:rsidP="5BBFB475">
          <w:pPr>
            <w:pStyle w:val="Header"/>
            <w:ind w:left="-115"/>
          </w:pPr>
        </w:p>
      </w:tc>
      <w:tc>
        <w:tcPr>
          <w:tcW w:w="3120" w:type="dxa"/>
        </w:tcPr>
        <w:p w14:paraId="31ABA825" w14:textId="2403BED3" w:rsidR="00893491" w:rsidRDefault="00893491" w:rsidP="5BBFB475">
          <w:pPr>
            <w:pStyle w:val="Header"/>
            <w:jc w:val="center"/>
          </w:pPr>
        </w:p>
      </w:tc>
      <w:tc>
        <w:tcPr>
          <w:tcW w:w="3120" w:type="dxa"/>
        </w:tcPr>
        <w:p w14:paraId="394D88DD" w14:textId="77B2A27B" w:rsidR="00893491" w:rsidRDefault="00893491" w:rsidP="5BBFB475">
          <w:pPr>
            <w:pStyle w:val="Header"/>
            <w:ind w:right="-115"/>
            <w:jc w:val="right"/>
          </w:pPr>
        </w:p>
      </w:tc>
    </w:tr>
  </w:tbl>
  <w:p w14:paraId="0DAF36BD" w14:textId="7DDEE9A8" w:rsidR="00893491" w:rsidRDefault="00893491" w:rsidP="5BBFB475">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Layout w:type="fixed"/>
      <w:tblLook w:val="06A0" w:firstRow="1" w:lastRow="0" w:firstColumn="1" w:lastColumn="0" w:noHBand="1" w:noVBand="1"/>
    </w:tblPr>
    <w:tblGrid>
      <w:gridCol w:w="3120"/>
      <w:gridCol w:w="3120"/>
      <w:gridCol w:w="3120"/>
    </w:tblGrid>
    <w:tr w:rsidR="00893491" w14:paraId="21A30A5E" w14:textId="77777777" w:rsidTr="5BBFB475">
      <w:tc>
        <w:tcPr>
          <w:tcW w:w="3120" w:type="dxa"/>
        </w:tcPr>
        <w:p w14:paraId="74ACEC4C" w14:textId="378A18C5" w:rsidR="00893491" w:rsidRDefault="00893491" w:rsidP="5BBFB475">
          <w:pPr>
            <w:pStyle w:val="Header"/>
            <w:ind w:left="-115"/>
          </w:pPr>
        </w:p>
      </w:tc>
      <w:tc>
        <w:tcPr>
          <w:tcW w:w="3120" w:type="dxa"/>
        </w:tcPr>
        <w:p w14:paraId="44C0CF88" w14:textId="6A642B34" w:rsidR="00893491" w:rsidRDefault="00893491" w:rsidP="5BBFB475">
          <w:pPr>
            <w:pStyle w:val="Header"/>
            <w:jc w:val="center"/>
          </w:pPr>
        </w:p>
      </w:tc>
      <w:tc>
        <w:tcPr>
          <w:tcW w:w="3120" w:type="dxa"/>
        </w:tcPr>
        <w:p w14:paraId="54056534" w14:textId="0D4D02FB" w:rsidR="00893491" w:rsidRDefault="00893491" w:rsidP="5BBFB475">
          <w:pPr>
            <w:pStyle w:val="Header"/>
            <w:ind w:right="-115"/>
            <w:jc w:val="right"/>
          </w:pPr>
        </w:p>
      </w:tc>
    </w:tr>
  </w:tbl>
  <w:p w14:paraId="6F57CFEC" w14:textId="59B39245" w:rsidR="00893491" w:rsidRDefault="00893491" w:rsidP="5BBFB475">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18D8344" w14:textId="77777777" w:rsidR="00893491" w:rsidRDefault="00893491">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220789207"/>
      <w:docPartObj>
        <w:docPartGallery w:val="Watermarks"/>
        <w:docPartUnique/>
      </w:docPartObj>
    </w:sdtPr>
    <w:sdtEndPr/>
    <w:sdtContent>
      <w:p w14:paraId="4291C0D3" w14:textId="3AB09C1F" w:rsidR="00893491" w:rsidRDefault="00E1549C">
        <w:pPr>
          <w:pStyle w:val="Header"/>
        </w:pPr>
        <w:r>
          <w:rPr>
            <w:noProof/>
          </w:rPr>
          <w:pict w14:anchorId="2BB687D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49"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8198991" w14:textId="77777777" w:rsidR="00893491" w:rsidRDefault="0089349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bestFit" w:percent="219"/>
  <w:proofState w:spelling="clean" w:grammar="clean"/>
  <w:defaultTabStop w:val="72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7333"/>
    <w:rsid w:val="00000FB5"/>
    <w:rsid w:val="00003DC7"/>
    <w:rsid w:val="00004007"/>
    <w:rsid w:val="0001230E"/>
    <w:rsid w:val="00015A3B"/>
    <w:rsid w:val="000167C0"/>
    <w:rsid w:val="00023455"/>
    <w:rsid w:val="00027CE8"/>
    <w:rsid w:val="00041C09"/>
    <w:rsid w:val="0004475A"/>
    <w:rsid w:val="00052BE0"/>
    <w:rsid w:val="0005356A"/>
    <w:rsid w:val="00070753"/>
    <w:rsid w:val="00070782"/>
    <w:rsid w:val="00070D4E"/>
    <w:rsid w:val="0007530E"/>
    <w:rsid w:val="000802AB"/>
    <w:rsid w:val="00082E1B"/>
    <w:rsid w:val="0008762D"/>
    <w:rsid w:val="00097AE7"/>
    <w:rsid w:val="000A1E04"/>
    <w:rsid w:val="000B0DDE"/>
    <w:rsid w:val="000B5F47"/>
    <w:rsid w:val="000B6AD1"/>
    <w:rsid w:val="000C31BB"/>
    <w:rsid w:val="000D0B43"/>
    <w:rsid w:val="000D3CED"/>
    <w:rsid w:val="000D55FF"/>
    <w:rsid w:val="000E3C09"/>
    <w:rsid w:val="000E4047"/>
    <w:rsid w:val="000E551A"/>
    <w:rsid w:val="000E6DA3"/>
    <w:rsid w:val="000E70F0"/>
    <w:rsid w:val="000F2A90"/>
    <w:rsid w:val="001015A6"/>
    <w:rsid w:val="00101865"/>
    <w:rsid w:val="00101A1B"/>
    <w:rsid w:val="00103416"/>
    <w:rsid w:val="001045B9"/>
    <w:rsid w:val="001067AD"/>
    <w:rsid w:val="0010681F"/>
    <w:rsid w:val="0010763F"/>
    <w:rsid w:val="00107B36"/>
    <w:rsid w:val="00112205"/>
    <w:rsid w:val="00117FBB"/>
    <w:rsid w:val="001279B9"/>
    <w:rsid w:val="001303BF"/>
    <w:rsid w:val="00136398"/>
    <w:rsid w:val="00137B97"/>
    <w:rsid w:val="0014163E"/>
    <w:rsid w:val="00142A78"/>
    <w:rsid w:val="00152D6A"/>
    <w:rsid w:val="0015553C"/>
    <w:rsid w:val="00155F75"/>
    <w:rsid w:val="00156B4D"/>
    <w:rsid w:val="00160311"/>
    <w:rsid w:val="00163D6F"/>
    <w:rsid w:val="00165A27"/>
    <w:rsid w:val="001758C8"/>
    <w:rsid w:val="0018103A"/>
    <w:rsid w:val="00181571"/>
    <w:rsid w:val="00194E86"/>
    <w:rsid w:val="001A4E66"/>
    <w:rsid w:val="001A6840"/>
    <w:rsid w:val="001A7F74"/>
    <w:rsid w:val="001B4B1B"/>
    <w:rsid w:val="001C5EF0"/>
    <w:rsid w:val="001C78C0"/>
    <w:rsid w:val="001D1814"/>
    <w:rsid w:val="001D7BEB"/>
    <w:rsid w:val="001E1773"/>
    <w:rsid w:val="001E25B5"/>
    <w:rsid w:val="001F07EF"/>
    <w:rsid w:val="001F1AFA"/>
    <w:rsid w:val="002038CC"/>
    <w:rsid w:val="00205917"/>
    <w:rsid w:val="002069C2"/>
    <w:rsid w:val="002113CA"/>
    <w:rsid w:val="002115DA"/>
    <w:rsid w:val="00213CEC"/>
    <w:rsid w:val="00214422"/>
    <w:rsid w:val="00214D0E"/>
    <w:rsid w:val="002178B2"/>
    <w:rsid w:val="002222C2"/>
    <w:rsid w:val="00222735"/>
    <w:rsid w:val="00223257"/>
    <w:rsid w:val="00231B0F"/>
    <w:rsid w:val="00234BAC"/>
    <w:rsid w:val="00234D62"/>
    <w:rsid w:val="00235DCA"/>
    <w:rsid w:val="0024072F"/>
    <w:rsid w:val="0024149B"/>
    <w:rsid w:val="00241C28"/>
    <w:rsid w:val="002439FA"/>
    <w:rsid w:val="00247F79"/>
    <w:rsid w:val="002546F6"/>
    <w:rsid w:val="0025527C"/>
    <w:rsid w:val="002612B8"/>
    <w:rsid w:val="00261FE8"/>
    <w:rsid w:val="0027065A"/>
    <w:rsid w:val="00273D1A"/>
    <w:rsid w:val="00273FEC"/>
    <w:rsid w:val="0027412A"/>
    <w:rsid w:val="0028249F"/>
    <w:rsid w:val="002926C4"/>
    <w:rsid w:val="0029576C"/>
    <w:rsid w:val="00295D23"/>
    <w:rsid w:val="002A01B2"/>
    <w:rsid w:val="002B2D76"/>
    <w:rsid w:val="002B2DAC"/>
    <w:rsid w:val="002B4C20"/>
    <w:rsid w:val="002C1FB3"/>
    <w:rsid w:val="002E245A"/>
    <w:rsid w:val="002E66CA"/>
    <w:rsid w:val="002E7333"/>
    <w:rsid w:val="002F0AEA"/>
    <w:rsid w:val="002F3D1D"/>
    <w:rsid w:val="002F4E64"/>
    <w:rsid w:val="00301330"/>
    <w:rsid w:val="003021F5"/>
    <w:rsid w:val="00302B6D"/>
    <w:rsid w:val="0030314B"/>
    <w:rsid w:val="003061AD"/>
    <w:rsid w:val="003068B1"/>
    <w:rsid w:val="0030738A"/>
    <w:rsid w:val="003100B3"/>
    <w:rsid w:val="00313344"/>
    <w:rsid w:val="00315E5F"/>
    <w:rsid w:val="00316A3A"/>
    <w:rsid w:val="003278C3"/>
    <w:rsid w:val="00332E14"/>
    <w:rsid w:val="003342A0"/>
    <w:rsid w:val="00335962"/>
    <w:rsid w:val="00337159"/>
    <w:rsid w:val="0034485B"/>
    <w:rsid w:val="0035026B"/>
    <w:rsid w:val="00350CF3"/>
    <w:rsid w:val="0035600E"/>
    <w:rsid w:val="00357F52"/>
    <w:rsid w:val="00364F34"/>
    <w:rsid w:val="003718C0"/>
    <w:rsid w:val="00377015"/>
    <w:rsid w:val="00380024"/>
    <w:rsid w:val="003875C5"/>
    <w:rsid w:val="003919E4"/>
    <w:rsid w:val="003A2443"/>
    <w:rsid w:val="003A2452"/>
    <w:rsid w:val="003B22B8"/>
    <w:rsid w:val="003C093B"/>
    <w:rsid w:val="003C127D"/>
    <w:rsid w:val="003C1DB3"/>
    <w:rsid w:val="003D4A86"/>
    <w:rsid w:val="003D6CF7"/>
    <w:rsid w:val="003F449F"/>
    <w:rsid w:val="003F44D0"/>
    <w:rsid w:val="003F653D"/>
    <w:rsid w:val="00400E1D"/>
    <w:rsid w:val="00403F3C"/>
    <w:rsid w:val="004042C5"/>
    <w:rsid w:val="0041376C"/>
    <w:rsid w:val="004164B8"/>
    <w:rsid w:val="00417CD4"/>
    <w:rsid w:val="00425F65"/>
    <w:rsid w:val="00430400"/>
    <w:rsid w:val="00432207"/>
    <w:rsid w:val="00434B93"/>
    <w:rsid w:val="00455AAE"/>
    <w:rsid w:val="0045666D"/>
    <w:rsid w:val="00461049"/>
    <w:rsid w:val="0046614E"/>
    <w:rsid w:val="0046628F"/>
    <w:rsid w:val="00470E61"/>
    <w:rsid w:val="00473E72"/>
    <w:rsid w:val="004749FD"/>
    <w:rsid w:val="00477E8B"/>
    <w:rsid w:val="0048199A"/>
    <w:rsid w:val="00481BDC"/>
    <w:rsid w:val="00482B99"/>
    <w:rsid w:val="00483907"/>
    <w:rsid w:val="00483D1D"/>
    <w:rsid w:val="00485190"/>
    <w:rsid w:val="00491BF8"/>
    <w:rsid w:val="004934DE"/>
    <w:rsid w:val="00494A30"/>
    <w:rsid w:val="004A2A95"/>
    <w:rsid w:val="004A46E4"/>
    <w:rsid w:val="004C5860"/>
    <w:rsid w:val="004C70DC"/>
    <w:rsid w:val="004C72A6"/>
    <w:rsid w:val="004D13E4"/>
    <w:rsid w:val="004D70FE"/>
    <w:rsid w:val="004E3313"/>
    <w:rsid w:val="004E4CD5"/>
    <w:rsid w:val="004E6DAD"/>
    <w:rsid w:val="004E784D"/>
    <w:rsid w:val="004F1C08"/>
    <w:rsid w:val="004F223F"/>
    <w:rsid w:val="004F3439"/>
    <w:rsid w:val="0051174E"/>
    <w:rsid w:val="0051204F"/>
    <w:rsid w:val="005172E2"/>
    <w:rsid w:val="00521F6A"/>
    <w:rsid w:val="00522CEC"/>
    <w:rsid w:val="00525B5E"/>
    <w:rsid w:val="00530278"/>
    <w:rsid w:val="0053285F"/>
    <w:rsid w:val="00537D0B"/>
    <w:rsid w:val="00540559"/>
    <w:rsid w:val="005423C2"/>
    <w:rsid w:val="005519ED"/>
    <w:rsid w:val="00560400"/>
    <w:rsid w:val="005608CF"/>
    <w:rsid w:val="0056175A"/>
    <w:rsid w:val="0057134F"/>
    <w:rsid w:val="00572021"/>
    <w:rsid w:val="0057218B"/>
    <w:rsid w:val="0057772E"/>
    <w:rsid w:val="0058243D"/>
    <w:rsid w:val="005944F3"/>
    <w:rsid w:val="0059694E"/>
    <w:rsid w:val="00596EC2"/>
    <w:rsid w:val="00597600"/>
    <w:rsid w:val="005A4490"/>
    <w:rsid w:val="005C7202"/>
    <w:rsid w:val="005C7BDC"/>
    <w:rsid w:val="005D1C96"/>
    <w:rsid w:val="005D69E3"/>
    <w:rsid w:val="005E5896"/>
    <w:rsid w:val="005E6B78"/>
    <w:rsid w:val="005E71F3"/>
    <w:rsid w:val="005E724B"/>
    <w:rsid w:val="005F0D6D"/>
    <w:rsid w:val="005F3393"/>
    <w:rsid w:val="005F5558"/>
    <w:rsid w:val="006024AE"/>
    <w:rsid w:val="006062C5"/>
    <w:rsid w:val="006067F1"/>
    <w:rsid w:val="006111D3"/>
    <w:rsid w:val="00617C69"/>
    <w:rsid w:val="00625B87"/>
    <w:rsid w:val="0062699B"/>
    <w:rsid w:val="006279B2"/>
    <w:rsid w:val="006309EB"/>
    <w:rsid w:val="00631D73"/>
    <w:rsid w:val="00643BDC"/>
    <w:rsid w:val="00646B7B"/>
    <w:rsid w:val="00651BEF"/>
    <w:rsid w:val="00653D97"/>
    <w:rsid w:val="0065411B"/>
    <w:rsid w:val="00656AE0"/>
    <w:rsid w:val="00656D4E"/>
    <w:rsid w:val="00657F81"/>
    <w:rsid w:val="006629F1"/>
    <w:rsid w:val="00662C34"/>
    <w:rsid w:val="00664233"/>
    <w:rsid w:val="00664C5D"/>
    <w:rsid w:val="0067133A"/>
    <w:rsid w:val="0068161F"/>
    <w:rsid w:val="006A14ED"/>
    <w:rsid w:val="006A16B1"/>
    <w:rsid w:val="006A49CD"/>
    <w:rsid w:val="006A5967"/>
    <w:rsid w:val="006A7747"/>
    <w:rsid w:val="006B2D8F"/>
    <w:rsid w:val="006C46FB"/>
    <w:rsid w:val="006C54C0"/>
    <w:rsid w:val="006D03BA"/>
    <w:rsid w:val="006D0F2E"/>
    <w:rsid w:val="006D1915"/>
    <w:rsid w:val="006D3436"/>
    <w:rsid w:val="006E37CF"/>
    <w:rsid w:val="006E40FF"/>
    <w:rsid w:val="006E7AFF"/>
    <w:rsid w:val="006F2EA5"/>
    <w:rsid w:val="006F4115"/>
    <w:rsid w:val="006F4634"/>
    <w:rsid w:val="006F5FFE"/>
    <w:rsid w:val="007027D4"/>
    <w:rsid w:val="00703CC3"/>
    <w:rsid w:val="007071DC"/>
    <w:rsid w:val="00716F37"/>
    <w:rsid w:val="0072177F"/>
    <w:rsid w:val="007300AE"/>
    <w:rsid w:val="00730604"/>
    <w:rsid w:val="007419AD"/>
    <w:rsid w:val="00745A83"/>
    <w:rsid w:val="00746E51"/>
    <w:rsid w:val="00752DA9"/>
    <w:rsid w:val="007535DB"/>
    <w:rsid w:val="007567EF"/>
    <w:rsid w:val="00762155"/>
    <w:rsid w:val="00764EC9"/>
    <w:rsid w:val="00766269"/>
    <w:rsid w:val="007668E1"/>
    <w:rsid w:val="007701CC"/>
    <w:rsid w:val="00773D31"/>
    <w:rsid w:val="00774652"/>
    <w:rsid w:val="00781273"/>
    <w:rsid w:val="007874B0"/>
    <w:rsid w:val="0079568A"/>
    <w:rsid w:val="007A2FF0"/>
    <w:rsid w:val="007B14E8"/>
    <w:rsid w:val="007B18D0"/>
    <w:rsid w:val="007B2EE0"/>
    <w:rsid w:val="007B2F24"/>
    <w:rsid w:val="007C0AF5"/>
    <w:rsid w:val="007C0F78"/>
    <w:rsid w:val="007C4F86"/>
    <w:rsid w:val="007C6C9B"/>
    <w:rsid w:val="007D00EF"/>
    <w:rsid w:val="007D0741"/>
    <w:rsid w:val="007D41A3"/>
    <w:rsid w:val="007D7EF7"/>
    <w:rsid w:val="007E65A0"/>
    <w:rsid w:val="007E672D"/>
    <w:rsid w:val="007F0E93"/>
    <w:rsid w:val="007F7FD4"/>
    <w:rsid w:val="00804B09"/>
    <w:rsid w:val="0080561D"/>
    <w:rsid w:val="00806797"/>
    <w:rsid w:val="0080699C"/>
    <w:rsid w:val="00811725"/>
    <w:rsid w:val="00814303"/>
    <w:rsid w:val="00814382"/>
    <w:rsid w:val="0081495B"/>
    <w:rsid w:val="00820820"/>
    <w:rsid w:val="00821B71"/>
    <w:rsid w:val="00822A19"/>
    <w:rsid w:val="0082318F"/>
    <w:rsid w:val="00826A9F"/>
    <w:rsid w:val="00832DD7"/>
    <w:rsid w:val="0084169E"/>
    <w:rsid w:val="00847646"/>
    <w:rsid w:val="00847AF4"/>
    <w:rsid w:val="0085581F"/>
    <w:rsid w:val="00856E04"/>
    <w:rsid w:val="008577E4"/>
    <w:rsid w:val="00857BCA"/>
    <w:rsid w:val="008666C3"/>
    <w:rsid w:val="0087253D"/>
    <w:rsid w:val="00880D20"/>
    <w:rsid w:val="008826BF"/>
    <w:rsid w:val="00893491"/>
    <w:rsid w:val="00896936"/>
    <w:rsid w:val="008A21A6"/>
    <w:rsid w:val="008A3A48"/>
    <w:rsid w:val="008A72A3"/>
    <w:rsid w:val="008B0D81"/>
    <w:rsid w:val="008B4290"/>
    <w:rsid w:val="008C0706"/>
    <w:rsid w:val="008C40EE"/>
    <w:rsid w:val="008C4680"/>
    <w:rsid w:val="008C4B96"/>
    <w:rsid w:val="008C5996"/>
    <w:rsid w:val="008C76D9"/>
    <w:rsid w:val="008C7AF9"/>
    <w:rsid w:val="008E3E58"/>
    <w:rsid w:val="008E4C60"/>
    <w:rsid w:val="008F4FDE"/>
    <w:rsid w:val="0090084B"/>
    <w:rsid w:val="009025D0"/>
    <w:rsid w:val="0090348E"/>
    <w:rsid w:val="00906D6F"/>
    <w:rsid w:val="00912E17"/>
    <w:rsid w:val="00912F02"/>
    <w:rsid w:val="009209AE"/>
    <w:rsid w:val="009218F5"/>
    <w:rsid w:val="00921A9E"/>
    <w:rsid w:val="0092218C"/>
    <w:rsid w:val="009225CA"/>
    <w:rsid w:val="0092353A"/>
    <w:rsid w:val="009250DD"/>
    <w:rsid w:val="0092752D"/>
    <w:rsid w:val="00934147"/>
    <w:rsid w:val="0093787D"/>
    <w:rsid w:val="009510C0"/>
    <w:rsid w:val="00953421"/>
    <w:rsid w:val="009558CF"/>
    <w:rsid w:val="009564D3"/>
    <w:rsid w:val="00966716"/>
    <w:rsid w:val="0096778F"/>
    <w:rsid w:val="00970F85"/>
    <w:rsid w:val="009734B9"/>
    <w:rsid w:val="00976802"/>
    <w:rsid w:val="00977160"/>
    <w:rsid w:val="00977E9E"/>
    <w:rsid w:val="00982BED"/>
    <w:rsid w:val="00983BAC"/>
    <w:rsid w:val="0099388C"/>
    <w:rsid w:val="00995DFC"/>
    <w:rsid w:val="009A273D"/>
    <w:rsid w:val="009A3388"/>
    <w:rsid w:val="009A7239"/>
    <w:rsid w:val="009C5783"/>
    <w:rsid w:val="009C6310"/>
    <w:rsid w:val="009C7442"/>
    <w:rsid w:val="009D6F6A"/>
    <w:rsid w:val="009D71DE"/>
    <w:rsid w:val="009E044F"/>
    <w:rsid w:val="009E3F81"/>
    <w:rsid w:val="009E4212"/>
    <w:rsid w:val="009F3779"/>
    <w:rsid w:val="00A01854"/>
    <w:rsid w:val="00A02FB2"/>
    <w:rsid w:val="00A1575C"/>
    <w:rsid w:val="00A21283"/>
    <w:rsid w:val="00A2209E"/>
    <w:rsid w:val="00A24E3C"/>
    <w:rsid w:val="00A252F9"/>
    <w:rsid w:val="00A25F32"/>
    <w:rsid w:val="00A26536"/>
    <w:rsid w:val="00A3338B"/>
    <w:rsid w:val="00A34ADC"/>
    <w:rsid w:val="00A34D7E"/>
    <w:rsid w:val="00A35160"/>
    <w:rsid w:val="00A37DA0"/>
    <w:rsid w:val="00A42159"/>
    <w:rsid w:val="00A45ACB"/>
    <w:rsid w:val="00A469FD"/>
    <w:rsid w:val="00A50278"/>
    <w:rsid w:val="00A53D19"/>
    <w:rsid w:val="00A53FB3"/>
    <w:rsid w:val="00A54C6F"/>
    <w:rsid w:val="00A57F19"/>
    <w:rsid w:val="00A60B5B"/>
    <w:rsid w:val="00A64D3D"/>
    <w:rsid w:val="00A67129"/>
    <w:rsid w:val="00A67DB5"/>
    <w:rsid w:val="00A72AE7"/>
    <w:rsid w:val="00A764FC"/>
    <w:rsid w:val="00A81CA8"/>
    <w:rsid w:val="00A83BF5"/>
    <w:rsid w:val="00A921D4"/>
    <w:rsid w:val="00A93BF1"/>
    <w:rsid w:val="00A979BE"/>
    <w:rsid w:val="00AA2580"/>
    <w:rsid w:val="00AB2F22"/>
    <w:rsid w:val="00AB39F8"/>
    <w:rsid w:val="00AC16B7"/>
    <w:rsid w:val="00AC43AD"/>
    <w:rsid w:val="00AC50DA"/>
    <w:rsid w:val="00AD6AE0"/>
    <w:rsid w:val="00AE52A1"/>
    <w:rsid w:val="00AE5C11"/>
    <w:rsid w:val="00AE5FC0"/>
    <w:rsid w:val="00AE77FC"/>
    <w:rsid w:val="00AF04DB"/>
    <w:rsid w:val="00AF4095"/>
    <w:rsid w:val="00AF6A1F"/>
    <w:rsid w:val="00AF742A"/>
    <w:rsid w:val="00AF7A60"/>
    <w:rsid w:val="00B04517"/>
    <w:rsid w:val="00B1303B"/>
    <w:rsid w:val="00B13253"/>
    <w:rsid w:val="00B137A1"/>
    <w:rsid w:val="00B15531"/>
    <w:rsid w:val="00B158C7"/>
    <w:rsid w:val="00B25F57"/>
    <w:rsid w:val="00B269DD"/>
    <w:rsid w:val="00B26F83"/>
    <w:rsid w:val="00B3009B"/>
    <w:rsid w:val="00B345D5"/>
    <w:rsid w:val="00B37A8F"/>
    <w:rsid w:val="00B403F7"/>
    <w:rsid w:val="00B44312"/>
    <w:rsid w:val="00B4791E"/>
    <w:rsid w:val="00B50482"/>
    <w:rsid w:val="00B535DD"/>
    <w:rsid w:val="00B5430A"/>
    <w:rsid w:val="00B6379F"/>
    <w:rsid w:val="00B64DA6"/>
    <w:rsid w:val="00B67AA0"/>
    <w:rsid w:val="00B71DF4"/>
    <w:rsid w:val="00B749AF"/>
    <w:rsid w:val="00B811DE"/>
    <w:rsid w:val="00B8466A"/>
    <w:rsid w:val="00B84860"/>
    <w:rsid w:val="00B93DCF"/>
    <w:rsid w:val="00B9689A"/>
    <w:rsid w:val="00B96A4A"/>
    <w:rsid w:val="00BB12AC"/>
    <w:rsid w:val="00BC2739"/>
    <w:rsid w:val="00BC44D7"/>
    <w:rsid w:val="00BC5269"/>
    <w:rsid w:val="00BC59F4"/>
    <w:rsid w:val="00BC5B50"/>
    <w:rsid w:val="00BC5FE1"/>
    <w:rsid w:val="00BD01F6"/>
    <w:rsid w:val="00BF613F"/>
    <w:rsid w:val="00BF6630"/>
    <w:rsid w:val="00C1028F"/>
    <w:rsid w:val="00C111B7"/>
    <w:rsid w:val="00C15776"/>
    <w:rsid w:val="00C15D98"/>
    <w:rsid w:val="00C164DF"/>
    <w:rsid w:val="00C206F9"/>
    <w:rsid w:val="00C20EAA"/>
    <w:rsid w:val="00C25435"/>
    <w:rsid w:val="00C377BC"/>
    <w:rsid w:val="00C44D7C"/>
    <w:rsid w:val="00C46518"/>
    <w:rsid w:val="00C47ACF"/>
    <w:rsid w:val="00C503BA"/>
    <w:rsid w:val="00C53541"/>
    <w:rsid w:val="00C541FA"/>
    <w:rsid w:val="00C5666F"/>
    <w:rsid w:val="00C60A95"/>
    <w:rsid w:val="00C62879"/>
    <w:rsid w:val="00C77B2A"/>
    <w:rsid w:val="00C808BD"/>
    <w:rsid w:val="00C83197"/>
    <w:rsid w:val="00C83BB9"/>
    <w:rsid w:val="00C97535"/>
    <w:rsid w:val="00CA02F8"/>
    <w:rsid w:val="00CA41C2"/>
    <w:rsid w:val="00CA676E"/>
    <w:rsid w:val="00CB1BA5"/>
    <w:rsid w:val="00CB3C15"/>
    <w:rsid w:val="00CC69EF"/>
    <w:rsid w:val="00CC72E5"/>
    <w:rsid w:val="00CD1630"/>
    <w:rsid w:val="00CD16B1"/>
    <w:rsid w:val="00CD3C7E"/>
    <w:rsid w:val="00CE1947"/>
    <w:rsid w:val="00CE2312"/>
    <w:rsid w:val="00CE2F9A"/>
    <w:rsid w:val="00CE341E"/>
    <w:rsid w:val="00CF1F95"/>
    <w:rsid w:val="00CF40B6"/>
    <w:rsid w:val="00D00C43"/>
    <w:rsid w:val="00D04873"/>
    <w:rsid w:val="00D06C9E"/>
    <w:rsid w:val="00D108DD"/>
    <w:rsid w:val="00D15630"/>
    <w:rsid w:val="00D22DCE"/>
    <w:rsid w:val="00D243CA"/>
    <w:rsid w:val="00D2470A"/>
    <w:rsid w:val="00D265DA"/>
    <w:rsid w:val="00D339EA"/>
    <w:rsid w:val="00D360DE"/>
    <w:rsid w:val="00D36457"/>
    <w:rsid w:val="00D407D8"/>
    <w:rsid w:val="00D44C72"/>
    <w:rsid w:val="00D51514"/>
    <w:rsid w:val="00D61C63"/>
    <w:rsid w:val="00D61CFE"/>
    <w:rsid w:val="00D61DAC"/>
    <w:rsid w:val="00D62C3E"/>
    <w:rsid w:val="00D63C08"/>
    <w:rsid w:val="00D67EF6"/>
    <w:rsid w:val="00D70ED2"/>
    <w:rsid w:val="00D76577"/>
    <w:rsid w:val="00D76E43"/>
    <w:rsid w:val="00D81F29"/>
    <w:rsid w:val="00D920D6"/>
    <w:rsid w:val="00D93CF6"/>
    <w:rsid w:val="00D9472F"/>
    <w:rsid w:val="00D97A2C"/>
    <w:rsid w:val="00DA5E9B"/>
    <w:rsid w:val="00DA6233"/>
    <w:rsid w:val="00DC41EA"/>
    <w:rsid w:val="00DC55FE"/>
    <w:rsid w:val="00DD40FB"/>
    <w:rsid w:val="00DD6B55"/>
    <w:rsid w:val="00DE56C8"/>
    <w:rsid w:val="00DE6448"/>
    <w:rsid w:val="00E0387B"/>
    <w:rsid w:val="00E06ED4"/>
    <w:rsid w:val="00E115C5"/>
    <w:rsid w:val="00E1433D"/>
    <w:rsid w:val="00E1549C"/>
    <w:rsid w:val="00E17CCF"/>
    <w:rsid w:val="00E17E12"/>
    <w:rsid w:val="00E21AD5"/>
    <w:rsid w:val="00E22813"/>
    <w:rsid w:val="00E253A5"/>
    <w:rsid w:val="00E32CB3"/>
    <w:rsid w:val="00E3385E"/>
    <w:rsid w:val="00E418AF"/>
    <w:rsid w:val="00E51FD2"/>
    <w:rsid w:val="00E52C7F"/>
    <w:rsid w:val="00E60F28"/>
    <w:rsid w:val="00E61D74"/>
    <w:rsid w:val="00E63A67"/>
    <w:rsid w:val="00E64E49"/>
    <w:rsid w:val="00E6620D"/>
    <w:rsid w:val="00E71702"/>
    <w:rsid w:val="00E768CC"/>
    <w:rsid w:val="00E773B6"/>
    <w:rsid w:val="00E84628"/>
    <w:rsid w:val="00E87729"/>
    <w:rsid w:val="00E91A91"/>
    <w:rsid w:val="00E94F54"/>
    <w:rsid w:val="00E97D16"/>
    <w:rsid w:val="00EA0F4C"/>
    <w:rsid w:val="00EA55CE"/>
    <w:rsid w:val="00EA5A34"/>
    <w:rsid w:val="00EA5AF1"/>
    <w:rsid w:val="00EA6AF7"/>
    <w:rsid w:val="00EA6F85"/>
    <w:rsid w:val="00EB094E"/>
    <w:rsid w:val="00EB12E6"/>
    <w:rsid w:val="00EB4765"/>
    <w:rsid w:val="00EB736D"/>
    <w:rsid w:val="00EC3B74"/>
    <w:rsid w:val="00EC5025"/>
    <w:rsid w:val="00EC5B56"/>
    <w:rsid w:val="00ED6897"/>
    <w:rsid w:val="00EE0975"/>
    <w:rsid w:val="00EE7A0A"/>
    <w:rsid w:val="00EF2785"/>
    <w:rsid w:val="00F0210C"/>
    <w:rsid w:val="00F0216F"/>
    <w:rsid w:val="00F04C66"/>
    <w:rsid w:val="00F11384"/>
    <w:rsid w:val="00F16D86"/>
    <w:rsid w:val="00F17CA5"/>
    <w:rsid w:val="00F22224"/>
    <w:rsid w:val="00F2611C"/>
    <w:rsid w:val="00F26F30"/>
    <w:rsid w:val="00F37D04"/>
    <w:rsid w:val="00F40473"/>
    <w:rsid w:val="00F43726"/>
    <w:rsid w:val="00F44821"/>
    <w:rsid w:val="00F47331"/>
    <w:rsid w:val="00F514A8"/>
    <w:rsid w:val="00F54CFE"/>
    <w:rsid w:val="00F610FB"/>
    <w:rsid w:val="00F61135"/>
    <w:rsid w:val="00F637F9"/>
    <w:rsid w:val="00F7086E"/>
    <w:rsid w:val="00F75302"/>
    <w:rsid w:val="00F76C79"/>
    <w:rsid w:val="00F8291C"/>
    <w:rsid w:val="00F83C90"/>
    <w:rsid w:val="00F86343"/>
    <w:rsid w:val="00F86AF9"/>
    <w:rsid w:val="00F8745B"/>
    <w:rsid w:val="00FA5FA7"/>
    <w:rsid w:val="00FA79DB"/>
    <w:rsid w:val="00FB324D"/>
    <w:rsid w:val="00FB4CE0"/>
    <w:rsid w:val="00FC40AF"/>
    <w:rsid w:val="00FC62D0"/>
    <w:rsid w:val="00FC778D"/>
    <w:rsid w:val="00FD024C"/>
    <w:rsid w:val="00FD033D"/>
    <w:rsid w:val="00FE006C"/>
    <w:rsid w:val="00FE2C18"/>
    <w:rsid w:val="00FE5215"/>
    <w:rsid w:val="00FE6B1F"/>
    <w:rsid w:val="00FF22D7"/>
    <w:rsid w:val="00FF3066"/>
    <w:rsid w:val="00FF5E74"/>
    <w:rsid w:val="2D10E6AB"/>
    <w:rsid w:val="5BBFB4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4:docId w14:val="1E69D8D4"/>
  <w15:chartTrackingRefBased/>
  <w15:docId w15:val="{2BF0F103-2391-4DA6-A045-703E661EEC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16A3A"/>
    <w:pPr>
      <w:keepNext/>
      <w:keepLines/>
      <w:spacing w:before="240" w:after="120"/>
      <w:outlineLvl w:val="0"/>
    </w:pPr>
    <w:rPr>
      <w:rFonts w:asciiTheme="majorHAnsi" w:eastAsiaTheme="majorEastAsia" w:hAnsiTheme="majorHAnsi" w:cstheme="majorBidi"/>
      <w:b/>
      <w:szCs w:val="32"/>
    </w:rPr>
  </w:style>
  <w:style w:type="paragraph" w:styleId="Heading2">
    <w:name w:val="heading 2"/>
    <w:basedOn w:val="Normal"/>
    <w:next w:val="Normal"/>
    <w:link w:val="Heading2Char"/>
    <w:uiPriority w:val="9"/>
    <w:unhideWhenUsed/>
    <w:qFormat/>
    <w:rsid w:val="00494A30"/>
    <w:pPr>
      <w:keepNext/>
      <w:keepLines/>
      <w:spacing w:before="240" w:after="120"/>
      <w:outlineLvl w:val="1"/>
    </w:pPr>
    <w:rPr>
      <w:rFonts w:asciiTheme="majorHAnsi" w:eastAsiaTheme="majorEastAsia" w:hAnsiTheme="majorHAnsi" w:cstheme="majorBidi"/>
      <w:szCs w:val="26"/>
    </w:rPr>
  </w:style>
  <w:style w:type="paragraph" w:styleId="Heading3">
    <w:name w:val="heading 3"/>
    <w:basedOn w:val="Normal"/>
    <w:next w:val="Normal"/>
    <w:link w:val="Heading3Char"/>
    <w:uiPriority w:val="9"/>
    <w:unhideWhenUsed/>
    <w:qFormat/>
    <w:rsid w:val="00483907"/>
    <w:pPr>
      <w:keepNext/>
      <w:keepLines/>
      <w:spacing w:after="0"/>
      <w:outlineLvl w:val="2"/>
    </w:pPr>
    <w:rPr>
      <w:rFonts w:eastAsiaTheme="majorEastAsia" w:cstheme="majorBidi"/>
      <w:b/>
      <w:color w:val="000000" w:themeColor="text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C16B7"/>
    <w:pPr>
      <w:spacing w:after="0" w:line="240" w:lineRule="auto"/>
    </w:pPr>
  </w:style>
  <w:style w:type="table" w:styleId="TableGrid">
    <w:name w:val="Table Grid"/>
    <w:basedOn w:val="TableNormal"/>
    <w:uiPriority w:val="39"/>
    <w:rsid w:val="00AC16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unhideWhenUsed/>
    <w:rsid w:val="008B4290"/>
    <w:pPr>
      <w:spacing w:after="0" w:line="240" w:lineRule="auto"/>
    </w:pPr>
    <w:rPr>
      <w:sz w:val="20"/>
      <w:szCs w:val="20"/>
    </w:rPr>
  </w:style>
  <w:style w:type="character" w:customStyle="1" w:styleId="FootnoteTextChar">
    <w:name w:val="Footnote Text Char"/>
    <w:basedOn w:val="DefaultParagraphFont"/>
    <w:link w:val="FootnoteText"/>
    <w:uiPriority w:val="99"/>
    <w:rsid w:val="008B4290"/>
    <w:rPr>
      <w:sz w:val="20"/>
      <w:szCs w:val="20"/>
    </w:rPr>
  </w:style>
  <w:style w:type="character" w:styleId="FootnoteReference">
    <w:name w:val="footnote reference"/>
    <w:basedOn w:val="DefaultParagraphFont"/>
    <w:uiPriority w:val="99"/>
    <w:semiHidden/>
    <w:unhideWhenUsed/>
    <w:rsid w:val="008B4290"/>
    <w:rPr>
      <w:vertAlign w:val="superscript"/>
    </w:rPr>
  </w:style>
  <w:style w:type="character" w:styleId="Hyperlink">
    <w:name w:val="Hyperlink"/>
    <w:basedOn w:val="DefaultParagraphFont"/>
    <w:uiPriority w:val="99"/>
    <w:unhideWhenUsed/>
    <w:rsid w:val="00101A1B"/>
    <w:rPr>
      <w:color w:val="0563C1" w:themeColor="hyperlink"/>
      <w:u w:val="single"/>
    </w:rPr>
  </w:style>
  <w:style w:type="character" w:styleId="UnresolvedMention">
    <w:name w:val="Unresolved Mention"/>
    <w:basedOn w:val="DefaultParagraphFont"/>
    <w:uiPriority w:val="99"/>
    <w:semiHidden/>
    <w:unhideWhenUsed/>
    <w:rsid w:val="00101A1B"/>
    <w:rPr>
      <w:color w:val="605E5C"/>
      <w:shd w:val="clear" w:color="auto" w:fill="E1DFDD"/>
    </w:rPr>
  </w:style>
  <w:style w:type="character" w:customStyle="1" w:styleId="Heading1Char">
    <w:name w:val="Heading 1 Char"/>
    <w:basedOn w:val="DefaultParagraphFont"/>
    <w:link w:val="Heading1"/>
    <w:uiPriority w:val="9"/>
    <w:rsid w:val="00316A3A"/>
    <w:rPr>
      <w:rFonts w:asciiTheme="majorHAnsi" w:eastAsiaTheme="majorEastAsia" w:hAnsiTheme="majorHAnsi" w:cstheme="majorBidi"/>
      <w:b/>
      <w:szCs w:val="32"/>
    </w:rPr>
  </w:style>
  <w:style w:type="character" w:customStyle="1" w:styleId="Heading2Char">
    <w:name w:val="Heading 2 Char"/>
    <w:basedOn w:val="DefaultParagraphFont"/>
    <w:link w:val="Heading2"/>
    <w:uiPriority w:val="9"/>
    <w:rsid w:val="00494A30"/>
    <w:rPr>
      <w:rFonts w:asciiTheme="majorHAnsi" w:eastAsiaTheme="majorEastAsia" w:hAnsiTheme="majorHAnsi" w:cstheme="majorBidi"/>
      <w:szCs w:val="26"/>
    </w:rPr>
  </w:style>
  <w:style w:type="character" w:customStyle="1" w:styleId="Heading3Char">
    <w:name w:val="Heading 3 Char"/>
    <w:basedOn w:val="DefaultParagraphFont"/>
    <w:link w:val="Heading3"/>
    <w:uiPriority w:val="9"/>
    <w:rsid w:val="00483907"/>
    <w:rPr>
      <w:rFonts w:eastAsiaTheme="majorEastAsia" w:cstheme="majorBidi"/>
      <w:b/>
      <w:color w:val="000000" w:themeColor="text1"/>
      <w:szCs w:val="24"/>
    </w:rPr>
  </w:style>
  <w:style w:type="paragraph" w:styleId="TOCHeading">
    <w:name w:val="TOC Heading"/>
    <w:basedOn w:val="Heading1"/>
    <w:next w:val="Normal"/>
    <w:uiPriority w:val="39"/>
    <w:unhideWhenUsed/>
    <w:qFormat/>
    <w:rsid w:val="008A21A6"/>
    <w:pPr>
      <w:spacing w:after="0"/>
      <w:outlineLvl w:val="9"/>
    </w:pPr>
    <w:rPr>
      <w:color w:val="2F5496" w:themeColor="accent1" w:themeShade="BF"/>
      <w:sz w:val="32"/>
    </w:rPr>
  </w:style>
  <w:style w:type="paragraph" w:styleId="TOC2">
    <w:name w:val="toc 2"/>
    <w:basedOn w:val="Normal"/>
    <w:next w:val="Normal"/>
    <w:autoRedefine/>
    <w:uiPriority w:val="39"/>
    <w:unhideWhenUsed/>
    <w:rsid w:val="008A21A6"/>
    <w:pPr>
      <w:spacing w:after="100"/>
      <w:ind w:left="220"/>
    </w:pPr>
  </w:style>
  <w:style w:type="paragraph" w:styleId="TOC1">
    <w:name w:val="toc 1"/>
    <w:basedOn w:val="Normal"/>
    <w:next w:val="Normal"/>
    <w:autoRedefine/>
    <w:uiPriority w:val="39"/>
    <w:unhideWhenUsed/>
    <w:rsid w:val="008A21A6"/>
    <w:pPr>
      <w:spacing w:after="100"/>
    </w:pPr>
  </w:style>
  <w:style w:type="paragraph" w:styleId="TOC3">
    <w:name w:val="toc 3"/>
    <w:basedOn w:val="Normal"/>
    <w:next w:val="Normal"/>
    <w:autoRedefine/>
    <w:uiPriority w:val="39"/>
    <w:unhideWhenUsed/>
    <w:rsid w:val="008A21A6"/>
    <w:pPr>
      <w:spacing w:after="100"/>
      <w:ind w:left="440"/>
    </w:pPr>
  </w:style>
  <w:style w:type="paragraph" w:styleId="Header">
    <w:name w:val="header"/>
    <w:basedOn w:val="Normal"/>
    <w:link w:val="HeaderChar"/>
    <w:uiPriority w:val="99"/>
    <w:unhideWhenUsed/>
    <w:rsid w:val="00F7086E"/>
    <w:pPr>
      <w:tabs>
        <w:tab w:val="center" w:pos="4680"/>
        <w:tab w:val="right" w:pos="9360"/>
      </w:tabs>
      <w:spacing w:after="0" w:line="240" w:lineRule="auto"/>
    </w:pPr>
  </w:style>
  <w:style w:type="character" w:customStyle="1" w:styleId="HeaderChar">
    <w:name w:val="Header Char"/>
    <w:basedOn w:val="DefaultParagraphFont"/>
    <w:link w:val="Header"/>
    <w:uiPriority w:val="99"/>
    <w:rsid w:val="00F7086E"/>
  </w:style>
  <w:style w:type="paragraph" w:styleId="Footer">
    <w:name w:val="footer"/>
    <w:basedOn w:val="Normal"/>
    <w:link w:val="FooterChar"/>
    <w:uiPriority w:val="99"/>
    <w:unhideWhenUsed/>
    <w:rsid w:val="00F7086E"/>
    <w:pPr>
      <w:tabs>
        <w:tab w:val="center" w:pos="4680"/>
        <w:tab w:val="right" w:pos="9360"/>
      </w:tabs>
      <w:spacing w:after="0" w:line="240" w:lineRule="auto"/>
    </w:pPr>
  </w:style>
  <w:style w:type="character" w:customStyle="1" w:styleId="FooterChar">
    <w:name w:val="Footer Char"/>
    <w:basedOn w:val="DefaultParagraphFont"/>
    <w:link w:val="Footer"/>
    <w:uiPriority w:val="99"/>
    <w:rsid w:val="00F7086E"/>
  </w:style>
  <w:style w:type="paragraph" w:customStyle="1" w:styleId="Default">
    <w:name w:val="Default"/>
    <w:rsid w:val="0065411B"/>
    <w:pPr>
      <w:autoSpaceDE w:val="0"/>
      <w:autoSpaceDN w:val="0"/>
      <w:adjustRightInd w:val="0"/>
      <w:spacing w:after="0" w:line="240" w:lineRule="auto"/>
    </w:pPr>
    <w:rPr>
      <w:rFonts w:ascii="Ericsson Hilda" w:hAnsi="Ericsson Hilda" w:cs="Ericsson Hilda"/>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90218628">
      <w:bodyDiv w:val="1"/>
      <w:marLeft w:val="0"/>
      <w:marRight w:val="0"/>
      <w:marTop w:val="0"/>
      <w:marBottom w:val="0"/>
      <w:divBdr>
        <w:top w:val="none" w:sz="0" w:space="0" w:color="auto"/>
        <w:left w:val="none" w:sz="0" w:space="0" w:color="auto"/>
        <w:bottom w:val="none" w:sz="0" w:space="0" w:color="auto"/>
        <w:right w:val="none" w:sz="0" w:space="0" w:color="auto"/>
      </w:divBdr>
      <w:divsChild>
        <w:div w:id="1653832572">
          <w:marLeft w:val="0"/>
          <w:marRight w:val="0"/>
          <w:marTop w:val="0"/>
          <w:marBottom w:val="0"/>
          <w:divBdr>
            <w:top w:val="none" w:sz="0" w:space="0" w:color="auto"/>
            <w:left w:val="none" w:sz="0" w:space="0" w:color="auto"/>
            <w:bottom w:val="none" w:sz="0" w:space="0" w:color="auto"/>
            <w:right w:val="none" w:sz="0" w:space="0" w:color="auto"/>
          </w:divBdr>
        </w:div>
        <w:div w:id="17432104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3.xml"/><Relationship Id="rId18" Type="http://schemas.openxmlformats.org/officeDocument/2006/relationships/footer" Target="footer3.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6.xml"/><Relationship Id="rId20"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header" Target="header5.xml"/><Relationship Id="rId10" Type="http://schemas.openxmlformats.org/officeDocument/2006/relationships/header" Target="header1.xml"/><Relationship Id="rId19" Type="http://schemas.openxmlformats.org/officeDocument/2006/relationships/header" Target="header7.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header" Target="header4.xml"/><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https://www.rivista231.it/Pagine/Stampa.asp?Id=568" TargetMode="External"/><Relationship Id="rId2" Type="http://schemas.openxmlformats.org/officeDocument/2006/relationships/hyperlink" Target="https://www.bger.ch/ext/eurospider/live/fr/php/clir/http/index" TargetMode="External"/><Relationship Id="rId1" Type="http://schemas.openxmlformats.org/officeDocument/2006/relationships/hyperlink" Target="https://www.unodc.org/unodc/en/corruption/COSP/session8-resolutions.html" TargetMode="External"/><Relationship Id="rId6" Type="http://schemas.openxmlformats.org/officeDocument/2006/relationships/hyperlink" Target="https://sites.usp.br/pesquisaemdireito-fdrp/wp-content/uploads/sites/180/2017/01/lady-rocca.pdf" TargetMode="External"/><Relationship Id="rId5" Type="http://schemas.openxmlformats.org/officeDocument/2006/relationships/hyperlink" Target="https://www.pgr.go.cr/servicios/procuraduria-de-la-etica-publica-pep/temas-de-interes-pep/dano-social/indemnizaciones-recibidas-por-concepto-de-dano-social/" TargetMode="External"/><Relationship Id="rId4" Type="http://schemas.openxmlformats.org/officeDocument/2006/relationships/hyperlink" Target="https://eur-lex.europa.eu/legal-content/EN/TXT/PDF/?uri=CELEX:61988CC0220&amp;from=G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58DE0E7DB66C24D917C957C0CB99DD6" ma:contentTypeVersion="4" ma:contentTypeDescription="Create a new document." ma:contentTypeScope="" ma:versionID="a9997f52b57f049156affd2278f407be">
  <xsd:schema xmlns:xsd="http://www.w3.org/2001/XMLSchema" xmlns:xs="http://www.w3.org/2001/XMLSchema" xmlns:p="http://schemas.microsoft.com/office/2006/metadata/properties" xmlns:ns2="e83d1688-1b6b-4b97-bc95-7fdaea86c0f2" targetNamespace="http://schemas.microsoft.com/office/2006/metadata/properties" ma:root="true" ma:fieldsID="11d43ed9448ee3075c299c4f5c27aa88" ns2:_="">
    <xsd:import namespace="e83d1688-1b6b-4b97-bc95-7fdaea86c0f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3d1688-1b6b-4b97-bc95-7fdaea86c0f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C0195CE-5530-4D75-8070-CB08FC3E187E}">
  <ds:schemaRefs>
    <ds:schemaRef ds:uri="http://schemas.microsoft.com/sharepoint/v3/contenttype/forms"/>
  </ds:schemaRefs>
</ds:datastoreItem>
</file>

<file path=customXml/itemProps2.xml><?xml version="1.0" encoding="utf-8"?>
<ds:datastoreItem xmlns:ds="http://schemas.openxmlformats.org/officeDocument/2006/customXml" ds:itemID="{4882C51F-2186-4C27-A40F-2F2CEF0A1F7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83d1688-1b6b-4b97-bc95-7fdaea86c0f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78106EF-5B74-4C72-BD72-91619EACAB49}">
  <ds:schemaRefs>
    <ds:schemaRef ds:uri="http://schemas.openxmlformats.org/officeDocument/2006/bibliography"/>
  </ds:schemaRefs>
</ds:datastoreItem>
</file>

<file path=customXml/itemProps4.xml><?xml version="1.0" encoding="utf-8"?>
<ds:datastoreItem xmlns:ds="http://schemas.openxmlformats.org/officeDocument/2006/customXml" ds:itemID="{B3DA5769-54B1-4814-BB1D-643AC929ADBC}">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61</TotalTime>
  <Pages>27</Pages>
  <Words>9945</Words>
  <Characters>56690</Characters>
  <Application>Microsoft Office Word</Application>
  <DocSecurity>0</DocSecurity>
  <Lines>472</Lines>
  <Paragraphs>133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Messick</dc:creator>
  <cp:keywords/>
  <dc:description/>
  <cp:lastModifiedBy>Richard Messick</cp:lastModifiedBy>
  <cp:revision>8</cp:revision>
  <cp:lastPrinted>2021-09-10T16:50:00Z</cp:lastPrinted>
  <dcterms:created xsi:type="dcterms:W3CDTF">2021-09-29T12:39:00Z</dcterms:created>
  <dcterms:modified xsi:type="dcterms:W3CDTF">2021-10-06T21:00:00Z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0x010100B58DE0E7DB66C24D917C957C0CB99DD6</vt:lpwstr>
  </property>
</Properties>
</file>